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D4C" w:rsidRDefault="00BD7D4C" w:rsidP="00BD7D4C">
      <w:pPr>
        <w:pBdr>
          <w:bottom w:val="single" w:sz="4" w:space="10" w:color="auto"/>
        </w:pBdr>
        <w:tabs>
          <w:tab w:val="left" w:pos="7797"/>
          <w:tab w:val="right" w:pos="9639"/>
        </w:tabs>
        <w:rPr>
          <w:b/>
          <w:color w:val="000000"/>
          <w:lang w:val="sv-SE"/>
        </w:rPr>
      </w:pPr>
      <w:bookmarkStart w:id="0" w:name="OLE_LINK1"/>
      <w:bookmarkStart w:id="1" w:name="OLE_LINK2"/>
      <w:r w:rsidRPr="007F678D">
        <w:rPr>
          <w:b/>
          <w:color w:val="000000"/>
          <w:lang w:val="sv-SE"/>
        </w:rPr>
        <w:t xml:space="preserve">3GPP TSG GERAN #69                         </w:t>
      </w:r>
      <w:bookmarkStart w:id="2" w:name="_GoBack"/>
      <w:bookmarkEnd w:id="2"/>
      <w:r w:rsidRPr="007F678D">
        <w:rPr>
          <w:b/>
          <w:color w:val="000000"/>
          <w:lang w:val="sv-SE"/>
        </w:rPr>
        <w:t xml:space="preserve">                      </w:t>
      </w:r>
      <w:r>
        <w:rPr>
          <w:b/>
          <w:color w:val="000000"/>
          <w:lang w:val="sv-SE"/>
        </w:rPr>
        <w:t xml:space="preserve">                </w:t>
      </w:r>
      <w:r w:rsidR="007F68F6">
        <w:rPr>
          <w:b/>
          <w:color w:val="000000"/>
          <w:lang w:val="sv-SE"/>
        </w:rPr>
        <w:t xml:space="preserve">                       GP-160106</w:t>
      </w:r>
    </w:p>
    <w:p w:rsidR="00BD7D4C" w:rsidRPr="007F678D" w:rsidRDefault="00BD7D4C" w:rsidP="00BD7D4C">
      <w:pPr>
        <w:pBdr>
          <w:bottom w:val="single" w:sz="4" w:space="10" w:color="auto"/>
        </w:pBdr>
        <w:tabs>
          <w:tab w:val="left" w:pos="7797"/>
          <w:tab w:val="right" w:pos="9639"/>
        </w:tabs>
        <w:rPr>
          <w:b/>
          <w:color w:val="000000"/>
          <w:lang w:val="sv-SE"/>
        </w:rPr>
      </w:pPr>
      <w:r w:rsidRPr="007F678D">
        <w:rPr>
          <w:b/>
          <w:color w:val="000000"/>
          <w:lang w:val="sv-SE"/>
        </w:rPr>
        <w:t>St. Julian</w:t>
      </w:r>
      <w:r>
        <w:rPr>
          <w:b/>
          <w:color w:val="000000"/>
          <w:lang w:val="sv-SE"/>
        </w:rPr>
        <w:t>’</w:t>
      </w:r>
      <w:r w:rsidRPr="007F678D">
        <w:rPr>
          <w:b/>
          <w:color w:val="000000"/>
          <w:lang w:val="sv-SE"/>
        </w:rPr>
        <w:t>s, Malta</w:t>
      </w:r>
      <w:r>
        <w:rPr>
          <w:b/>
          <w:color w:val="000000"/>
          <w:lang w:val="sv-SE"/>
        </w:rPr>
        <w:t xml:space="preserve">                                                         </w:t>
      </w:r>
      <w:r w:rsidRPr="007F678D">
        <w:rPr>
          <w:b/>
          <w:color w:val="000000"/>
          <w:lang w:val="sv-SE"/>
        </w:rPr>
        <w:t>Agenda item</w:t>
      </w:r>
      <w:r>
        <w:rPr>
          <w:b/>
          <w:color w:val="000000"/>
          <w:lang w:val="sv-SE"/>
        </w:rPr>
        <w:t xml:space="preserve">s </w:t>
      </w:r>
      <w:r w:rsidRPr="00BD7D4C">
        <w:rPr>
          <w:b/>
          <w:color w:val="000000"/>
          <w:lang w:val="sv-SE"/>
        </w:rPr>
        <w:t>7.1.5.1.2, 7.2.5.2.5</w:t>
      </w:r>
      <w:r w:rsidRPr="007F678D">
        <w:rPr>
          <w:b/>
          <w:color w:val="000000"/>
          <w:lang w:val="sv-SE"/>
        </w:rPr>
        <w:t xml:space="preserve">  </w:t>
      </w:r>
    </w:p>
    <w:p w:rsidR="00BD7D4C" w:rsidRDefault="00BD7D4C" w:rsidP="00BD7D4C">
      <w:pPr>
        <w:pBdr>
          <w:bottom w:val="single" w:sz="4" w:space="10" w:color="auto"/>
        </w:pBdr>
        <w:tabs>
          <w:tab w:val="left" w:pos="7797"/>
          <w:tab w:val="right" w:pos="9639"/>
        </w:tabs>
        <w:rPr>
          <w:b/>
          <w:color w:val="000000"/>
          <w:lang w:val="sv-SE"/>
        </w:rPr>
      </w:pPr>
      <w:r w:rsidRPr="007F678D">
        <w:rPr>
          <w:b/>
          <w:color w:val="000000"/>
          <w:lang w:val="sv-SE"/>
        </w:rPr>
        <w:t>15 - 19 February, 2016</w:t>
      </w:r>
    </w:p>
    <w:p w:rsidR="0017359D" w:rsidRPr="002C269E" w:rsidRDefault="0017359D" w:rsidP="0017359D">
      <w:pPr>
        <w:pBdr>
          <w:bottom w:val="single" w:sz="4" w:space="10" w:color="auto"/>
        </w:pBdr>
        <w:tabs>
          <w:tab w:val="right" w:pos="9639"/>
        </w:tabs>
        <w:spacing w:before="120"/>
        <w:rPr>
          <w:b/>
          <w:color w:val="000000"/>
        </w:rPr>
      </w:pPr>
      <w:r w:rsidRPr="002C269E">
        <w:rPr>
          <w:b/>
          <w:color w:val="000000"/>
        </w:rPr>
        <w:t>Source: Nokia Networks</w:t>
      </w:r>
    </w:p>
    <w:p w:rsidR="00913658" w:rsidRPr="007F68F6" w:rsidRDefault="00913658" w:rsidP="005569C9">
      <w:pPr>
        <w:pStyle w:val="DocumentTitle"/>
        <w:spacing w:before="0"/>
        <w:jc w:val="center"/>
        <w:rPr>
          <w:color w:val="000000"/>
          <w:sz w:val="20"/>
        </w:rPr>
      </w:pPr>
    </w:p>
    <w:p w:rsidR="0017359D" w:rsidRDefault="0017359D" w:rsidP="0017359D">
      <w:pPr>
        <w:pStyle w:val="DocumentTitle"/>
        <w:spacing w:before="120" w:after="120"/>
        <w:jc w:val="center"/>
        <w:rPr>
          <w:color w:val="000000"/>
          <w:szCs w:val="36"/>
        </w:rPr>
      </w:pPr>
      <w:r>
        <w:rPr>
          <w:color w:val="000000"/>
          <w:szCs w:val="36"/>
        </w:rPr>
        <w:t>E</w:t>
      </w:r>
      <w:r w:rsidR="00BE0BA1">
        <w:rPr>
          <w:color w:val="000000"/>
          <w:szCs w:val="36"/>
        </w:rPr>
        <w:t xml:space="preserve">C-PCH </w:t>
      </w:r>
      <w:r w:rsidR="00E12126">
        <w:rPr>
          <w:color w:val="000000"/>
          <w:szCs w:val="36"/>
        </w:rPr>
        <w:t>Enhancements for EC-EGPRS</w:t>
      </w:r>
    </w:p>
    <w:p w:rsidR="002C3364" w:rsidRPr="0028479A" w:rsidRDefault="002C3364" w:rsidP="007F68F6">
      <w:pPr>
        <w:pStyle w:val="DocumentTitle"/>
        <w:spacing w:before="0"/>
        <w:rPr>
          <w:color w:val="000000"/>
          <w:sz w:val="20"/>
        </w:rPr>
      </w:pPr>
    </w:p>
    <w:bookmarkEnd w:id="0"/>
    <w:bookmarkEnd w:id="1"/>
    <w:p w:rsidR="00BE0BA1" w:rsidRPr="00BE0BA1" w:rsidRDefault="00F70E66" w:rsidP="00BE0BA1">
      <w:pPr>
        <w:pStyle w:val="Heading1"/>
        <w:rPr>
          <w:color w:val="000000"/>
        </w:rPr>
      </w:pPr>
      <w:r w:rsidRPr="009518AF">
        <w:rPr>
          <w:color w:val="000000"/>
        </w:rPr>
        <w:t>Introduction</w:t>
      </w:r>
    </w:p>
    <w:p w:rsidR="00E12126" w:rsidRDefault="00BE0BA1" w:rsidP="00E12126">
      <w:pPr>
        <w:pStyle w:val="11BodyText"/>
      </w:pPr>
      <w:r>
        <w:t xml:space="preserve">At GERAN#68, </w:t>
      </w:r>
      <w:r w:rsidR="00E12126">
        <w:t xml:space="preserve">a discussion paper indicating the limitations of the </w:t>
      </w:r>
      <w:r w:rsidR="00240CAF">
        <w:t>existing EC-P</w:t>
      </w:r>
      <w:r w:rsidR="00E12126">
        <w:t xml:space="preserve">CH design along with proposals to overcome those limitations was presented in [1]. In this paper we present </w:t>
      </w:r>
      <w:r w:rsidR="00240CAF">
        <w:t>a modified EC-P</w:t>
      </w:r>
      <w:r w:rsidR="00E12126">
        <w:t>CH design considering the comments rec</w:t>
      </w:r>
      <w:r w:rsidR="00240CAF">
        <w:t>eived in [2</w:t>
      </w:r>
      <w:r w:rsidR="00E12126">
        <w:t>] a</w:t>
      </w:r>
      <w:r w:rsidR="00240CAF">
        <w:t xml:space="preserve">long with simulation results </w:t>
      </w:r>
      <w:r w:rsidR="00E12126">
        <w:t>support</w:t>
      </w:r>
      <w:r w:rsidR="00240CAF">
        <w:t>ing</w:t>
      </w:r>
      <w:r w:rsidR="00E12126">
        <w:t xml:space="preserve"> the </w:t>
      </w:r>
      <w:r w:rsidR="00240CAF">
        <w:t xml:space="preserve">observed </w:t>
      </w:r>
      <w:r w:rsidR="00E12126">
        <w:t>benefits.</w:t>
      </w:r>
    </w:p>
    <w:p w:rsidR="002C3364" w:rsidRPr="002D02E5" w:rsidRDefault="00305B2C" w:rsidP="002D02E5">
      <w:pPr>
        <w:pStyle w:val="11BodyText"/>
      </w:pPr>
      <w:r>
        <w:t>As per the new design, EC-PCH transmissions to</w:t>
      </w:r>
      <w:r w:rsidR="007F6DBF">
        <w:t xml:space="preserve"> </w:t>
      </w:r>
      <w:r>
        <w:t xml:space="preserve">devices in </w:t>
      </w:r>
      <w:r w:rsidR="007F6DBF">
        <w:t xml:space="preserve">higher </w:t>
      </w:r>
      <w:r>
        <w:t>coverage classes above CC1 use</w:t>
      </w:r>
      <w:r w:rsidR="007F6DBF">
        <w:t xml:space="preserve"> </w:t>
      </w:r>
      <w:r>
        <w:t xml:space="preserve">a </w:t>
      </w:r>
      <w:r w:rsidR="007F6DBF">
        <w:t>different</w:t>
      </w:r>
      <w:r>
        <w:t xml:space="preserve"> TSC than the TSC used for EC-P</w:t>
      </w:r>
      <w:r w:rsidR="007F6DBF">
        <w:t>CH transmission</w:t>
      </w:r>
      <w:r>
        <w:t>s to devices in</w:t>
      </w:r>
      <w:r w:rsidR="007F6DBF">
        <w:t xml:space="preserve"> CC1</w:t>
      </w:r>
      <w:r>
        <w:t>.</w:t>
      </w:r>
      <w:r w:rsidR="007D6B2C">
        <w:t xml:space="preserve"> With the </w:t>
      </w:r>
      <w:r w:rsidR="00F80B9D">
        <w:t>new design</w:t>
      </w:r>
      <w:r>
        <w:t xml:space="preserve"> the energy efficiency related to</w:t>
      </w:r>
      <w:r w:rsidR="007D6B2C">
        <w:t xml:space="preserve"> paging reception for </w:t>
      </w:r>
      <w:r>
        <w:t xml:space="preserve">devices in </w:t>
      </w:r>
      <w:r w:rsidR="007D6B2C">
        <w:t>higher coverage class</w:t>
      </w:r>
      <w:r>
        <w:t>es</w:t>
      </w:r>
      <w:r w:rsidR="007D6B2C">
        <w:t xml:space="preserve"> is shown to improve significantly.</w:t>
      </w:r>
    </w:p>
    <w:p w:rsidR="007F68F6" w:rsidRDefault="002D02E5" w:rsidP="007F68F6">
      <w:pPr>
        <w:pStyle w:val="Heading1"/>
      </w:pPr>
      <w:r>
        <w:t>EC-P</w:t>
      </w:r>
      <w:r w:rsidRPr="002D02E5">
        <w:t>CH DESIGN FOR ENERGY EFFICIENT RECEPTION</w:t>
      </w:r>
    </w:p>
    <w:p w:rsidR="007F68F6" w:rsidRPr="007F68F6" w:rsidRDefault="007F68F6" w:rsidP="007F68F6">
      <w:pPr>
        <w:pStyle w:val="Heading2"/>
      </w:pPr>
      <w:r>
        <w:t>EC-PCH Logical channel mapping</w:t>
      </w:r>
    </w:p>
    <w:p w:rsidR="002D02E5" w:rsidRDefault="002D02E5" w:rsidP="00BE0BA1">
      <w:pPr>
        <w:pStyle w:val="11BodyText"/>
      </w:pPr>
      <w:r w:rsidRPr="002D02E5">
        <w:t>As per the latest l</w:t>
      </w:r>
      <w:r>
        <w:t>ogical channel mapping for EC-P</w:t>
      </w:r>
      <w:r w:rsidR="002C3364">
        <w:t xml:space="preserve">CH proposed in </w:t>
      </w:r>
      <w:r>
        <w:t xml:space="preserve">[3], </w:t>
      </w:r>
      <w:r w:rsidR="002C3364">
        <w:t xml:space="preserve">the </w:t>
      </w:r>
      <w:r>
        <w:t>EC-PCH coverage class mapping uses 1,</w:t>
      </w:r>
      <w:r w:rsidR="00AF2D22">
        <w:t xml:space="preserve"> </w:t>
      </w:r>
      <w:r>
        <w:t>8,</w:t>
      </w:r>
      <w:r w:rsidR="00AF2D22">
        <w:t xml:space="preserve"> </w:t>
      </w:r>
      <w:r w:rsidR="00305B2C">
        <w:t xml:space="preserve">16 or </w:t>
      </w:r>
      <w:r>
        <w:t>32</w:t>
      </w:r>
      <w:r w:rsidRPr="002D02E5">
        <w:t xml:space="preserve"> blind physical layer transmissions </w:t>
      </w:r>
      <w:r>
        <w:t>for CC1,</w:t>
      </w:r>
      <w:r w:rsidR="00AF2D22">
        <w:t xml:space="preserve"> </w:t>
      </w:r>
      <w:r>
        <w:t>CC2,</w:t>
      </w:r>
      <w:r w:rsidR="00AF2D22">
        <w:t xml:space="preserve"> </w:t>
      </w:r>
      <w:r w:rsidR="00305B2C">
        <w:t>CC3 or</w:t>
      </w:r>
      <w:r w:rsidR="00AF2D22">
        <w:t xml:space="preserve"> </w:t>
      </w:r>
      <w:r>
        <w:t>CC4</w:t>
      </w:r>
      <w:r w:rsidR="00305B2C">
        <w:t>,</w:t>
      </w:r>
      <w:r w:rsidRPr="002D02E5">
        <w:t xml:space="preserve"> respectively.</w:t>
      </w:r>
    </w:p>
    <w:p w:rsidR="00AF2D22" w:rsidRDefault="00AF2D22" w:rsidP="00AF2D22">
      <w:pPr>
        <w:pStyle w:val="11BodyText"/>
      </w:pPr>
      <w:r>
        <w:t xml:space="preserve">Figure 1 below shows the latest EC-PCH mapping for different coverage classes. It can be seen that the blind physical layer transmissions for CC2 and higher coverage classes </w:t>
      </w:r>
      <w:r w:rsidR="002C3364">
        <w:t xml:space="preserve">CC3 and CC4 all use a sequence of </w:t>
      </w:r>
      <w:r>
        <w:t>8 paging blocks in successive 51</w:t>
      </w:r>
      <w:r w:rsidR="002C3364">
        <w:t>-</w:t>
      </w:r>
      <w:r>
        <w:t xml:space="preserve"> </w:t>
      </w:r>
      <w:proofErr w:type="spellStart"/>
      <w:r>
        <w:t>multiframes</w:t>
      </w:r>
      <w:proofErr w:type="spellEnd"/>
      <w:r w:rsidR="002C3364">
        <w:t>, the number of 51-multiframes</w:t>
      </w:r>
      <w:r>
        <w:t xml:space="preserve"> depending on the coverage class.</w:t>
      </w:r>
    </w:p>
    <w:p w:rsidR="002C3364" w:rsidRDefault="002C3364" w:rsidP="00AF2D22">
      <w:pPr>
        <w:pStyle w:val="11BodyText"/>
      </w:pPr>
      <w:r w:rsidRPr="000631A9">
        <w:object w:dxaOrig="14970" w:dyaOrig="9586" w14:anchorId="4BACD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264.75pt" o:ole="">
            <v:imagedata r:id="rId7" o:title=""/>
          </v:shape>
          <o:OLEObject Type="Embed" ProgID="Visio.Drawing.15" ShapeID="_x0000_i1025" DrawAspect="Content" ObjectID="_1516582928" r:id="rId8"/>
        </w:object>
      </w:r>
    </w:p>
    <w:p w:rsidR="00AF2D22" w:rsidRDefault="002C3364" w:rsidP="002C3364">
      <w:pPr>
        <w:pStyle w:val="11BodyText"/>
        <w:jc w:val="center"/>
      </w:pPr>
      <w:r>
        <w:t>Figure 1: EC-</w:t>
      </w:r>
      <w:r w:rsidR="00EB4F72">
        <w:t>CCCH/D mapping, replication of F</w:t>
      </w:r>
      <w:r>
        <w:t>igure 4 in [3].</w:t>
      </w:r>
    </w:p>
    <w:p w:rsidR="002C3364" w:rsidRDefault="002C3364" w:rsidP="00BD7D4C">
      <w:pPr>
        <w:pStyle w:val="11BodyText"/>
        <w:spacing w:after="0"/>
      </w:pPr>
      <w:r>
        <w:lastRenderedPageBreak/>
        <w:t>The new EC-P</w:t>
      </w:r>
      <w:r w:rsidRPr="002C3364">
        <w:t>CH design for energy efficient reception is based on the above coverage class mapping.</w:t>
      </w:r>
      <w:r w:rsidR="002D02E5">
        <w:t xml:space="preserve"> </w:t>
      </w:r>
    </w:p>
    <w:p w:rsidR="002C3364" w:rsidRDefault="002C3364" w:rsidP="00BD7D4C">
      <w:pPr>
        <w:pStyle w:val="11BodyText"/>
        <w:spacing w:after="0"/>
        <w:ind w:left="0"/>
      </w:pPr>
    </w:p>
    <w:p w:rsidR="002C3364" w:rsidRDefault="00305B2C" w:rsidP="002C3364">
      <w:pPr>
        <w:pStyle w:val="Heading2"/>
      </w:pPr>
      <w:r>
        <w:t>Example d</w:t>
      </w:r>
      <w:r w:rsidR="00375D1E">
        <w:t>evice</w:t>
      </w:r>
      <w:r>
        <w:t xml:space="preserve"> implementation </w:t>
      </w:r>
      <w:r w:rsidR="00375D1E">
        <w:t>for higher coverage class EC-P</w:t>
      </w:r>
      <w:r w:rsidR="002C3364">
        <w:t>CH reception</w:t>
      </w:r>
    </w:p>
    <w:p w:rsidR="002C3364" w:rsidRPr="002C3364" w:rsidRDefault="002C3364" w:rsidP="002C3364">
      <w:pPr>
        <w:pStyle w:val="11BodyText"/>
      </w:pPr>
      <w:r>
        <w:t>With the current EC-P</w:t>
      </w:r>
      <w:r w:rsidR="00375D1E">
        <w:t xml:space="preserve">CH design, the device operating in the </w:t>
      </w:r>
      <w:r w:rsidRPr="002C3364">
        <w:t xml:space="preserve">higher coverage class does not know whether </w:t>
      </w:r>
      <w:r w:rsidR="00375D1E">
        <w:t xml:space="preserve">the </w:t>
      </w:r>
      <w:r w:rsidRPr="002C3364">
        <w:t xml:space="preserve">paging message for its coverage class is scheduled or multiple </w:t>
      </w:r>
      <w:r w:rsidR="00375D1E">
        <w:t xml:space="preserve">devices in the lower coverage class </w:t>
      </w:r>
      <w:r w:rsidRPr="002C3364">
        <w:t xml:space="preserve">are scheduled in its assigned paging </w:t>
      </w:r>
      <w:r w:rsidR="00375D1E">
        <w:t xml:space="preserve">blocks. In these cases the device operating in the higher coverage class </w:t>
      </w:r>
      <w:r w:rsidRPr="002C3364">
        <w:t>will have to receive all the paging blocks even though only lower coverage class pages are scheduled in these blocks.</w:t>
      </w:r>
    </w:p>
    <w:p w:rsidR="002C3364" w:rsidRPr="002C3364" w:rsidRDefault="002C3364" w:rsidP="00375D1E">
      <w:pPr>
        <w:pStyle w:val="11BodyText"/>
      </w:pPr>
      <w:r w:rsidRPr="002C3364">
        <w:t xml:space="preserve">To enable the </w:t>
      </w:r>
      <w:r w:rsidR="00375D1E">
        <w:t>device operating in the higher coverage class, i.e. from CC2 to CC4,</w:t>
      </w:r>
      <w:r w:rsidRPr="002C3364">
        <w:t xml:space="preserve"> to detect the presence of CC1 paging blocks without receiving all the required paging blocks, </w:t>
      </w:r>
      <w:r w:rsidR="00375D1E">
        <w:t>the new EC-P</w:t>
      </w:r>
      <w:r w:rsidRPr="002C3364">
        <w:t xml:space="preserve">CH design is proposed as </w:t>
      </w:r>
      <w:r w:rsidR="00375D1E">
        <w:t xml:space="preserve">shown </w:t>
      </w:r>
      <w:r w:rsidRPr="002C3364">
        <w:t>below.</w:t>
      </w:r>
      <w:r w:rsidR="00375D1E">
        <w:t xml:space="preserve"> The assignment of different orthogonal training sequences is done as follows: </w:t>
      </w:r>
    </w:p>
    <w:p w:rsidR="002C3364" w:rsidRPr="002C3364" w:rsidRDefault="002C3364" w:rsidP="002C3364">
      <w:pPr>
        <w:pStyle w:val="11BodyText"/>
        <w:numPr>
          <w:ilvl w:val="0"/>
          <w:numId w:val="16"/>
        </w:numPr>
      </w:pPr>
      <w:r>
        <w:t>EC-P</w:t>
      </w:r>
      <w:r w:rsidRPr="002C3364">
        <w:t xml:space="preserve">CH blocks for </w:t>
      </w:r>
      <w:r w:rsidR="00C45EF3">
        <w:t xml:space="preserve">devices in </w:t>
      </w:r>
      <w:r w:rsidRPr="002C3364">
        <w:t>CC1 and dummy downlink control</w:t>
      </w:r>
      <w:r w:rsidR="00C45EF3">
        <w:t xml:space="preserve"> blocks </w:t>
      </w:r>
      <w:r w:rsidRPr="002C3364">
        <w:t xml:space="preserve">use </w:t>
      </w:r>
      <w:r w:rsidR="00375D1E">
        <w:t xml:space="preserve">a </w:t>
      </w:r>
      <w:r w:rsidR="00305B2C">
        <w:t xml:space="preserve">specific </w:t>
      </w:r>
      <w:r w:rsidR="00375D1E">
        <w:t xml:space="preserve">TSC from legacy TSC </w:t>
      </w:r>
      <w:r w:rsidR="00C45EF3">
        <w:t xml:space="preserve">Set </w:t>
      </w:r>
      <w:r w:rsidRPr="002C3364">
        <w:t>1.</w:t>
      </w:r>
    </w:p>
    <w:p w:rsidR="002C3364" w:rsidRPr="002C3364" w:rsidRDefault="002C3364" w:rsidP="002C3364">
      <w:pPr>
        <w:pStyle w:val="11BodyText"/>
        <w:numPr>
          <w:ilvl w:val="0"/>
          <w:numId w:val="16"/>
        </w:numPr>
      </w:pPr>
      <w:r>
        <w:t>EC-P</w:t>
      </w:r>
      <w:r w:rsidRPr="002C3364">
        <w:t xml:space="preserve">CH blocks for </w:t>
      </w:r>
      <w:r w:rsidR="00C45EF3">
        <w:t xml:space="preserve">devices in CC2, CC3 and CC4 </w:t>
      </w:r>
      <w:r w:rsidRPr="002C3364">
        <w:t xml:space="preserve">use </w:t>
      </w:r>
      <w:r w:rsidR="00C45EF3">
        <w:t>the paired TSC from TSC Set 2 (defined for VAMOS).</w:t>
      </w:r>
    </w:p>
    <w:p w:rsidR="002C3364" w:rsidRPr="002C3364" w:rsidRDefault="00C45EF3" w:rsidP="002C3364">
      <w:pPr>
        <w:pStyle w:val="11BodyText"/>
      </w:pPr>
      <w:r>
        <w:t xml:space="preserve">The device in the higher coverage class </w:t>
      </w:r>
      <w:r w:rsidRPr="00BD7D4C">
        <w:t>then cross</w:t>
      </w:r>
      <w:r w:rsidR="004A543A" w:rsidRPr="00BD7D4C">
        <w:t>-</w:t>
      </w:r>
      <w:r w:rsidRPr="00BD7D4C">
        <w:t>correlat</w:t>
      </w:r>
      <w:r w:rsidR="004A543A" w:rsidRPr="00BD7D4C">
        <w:t xml:space="preserve">es </w:t>
      </w:r>
      <w:r w:rsidRPr="00BD7D4C">
        <w:t xml:space="preserve">the </w:t>
      </w:r>
      <w:proofErr w:type="spellStart"/>
      <w:r w:rsidR="001C0EEA" w:rsidRPr="00BD7D4C">
        <w:t>midamble</w:t>
      </w:r>
      <w:proofErr w:type="spellEnd"/>
      <w:r w:rsidR="001C0EEA" w:rsidRPr="00BD7D4C">
        <w:t xml:space="preserve"> area of the </w:t>
      </w:r>
      <w:r w:rsidRPr="00BD7D4C">
        <w:t>sequence of received bursts against both TSC’s at</w:t>
      </w:r>
      <w:r>
        <w:t xml:space="preserve"> </w:t>
      </w:r>
      <w:r w:rsidR="002C3364" w:rsidRPr="002C3364">
        <w:t>regular checkpoints</w:t>
      </w:r>
      <w:r w:rsidR="002F576D">
        <w:t xml:space="preserve"> spaced by a defined number of bursts. Based on the difference in cross correlation energy, the device in the </w:t>
      </w:r>
      <w:r w:rsidR="002C3364" w:rsidRPr="002C3364">
        <w:t xml:space="preserve">higher coverage class will conclude on </w:t>
      </w:r>
      <w:r w:rsidR="002F576D">
        <w:t xml:space="preserve">the </w:t>
      </w:r>
      <w:r w:rsidR="002C3364" w:rsidRPr="002C3364">
        <w:t xml:space="preserve">presence of </w:t>
      </w:r>
      <w:r w:rsidR="002F576D">
        <w:t xml:space="preserve">a page to devices in </w:t>
      </w:r>
      <w:r w:rsidR="002C3364" w:rsidRPr="002C3364">
        <w:t xml:space="preserve">CC1 or </w:t>
      </w:r>
      <w:r w:rsidR="002F576D">
        <w:t xml:space="preserve">of a page to a device in a </w:t>
      </w:r>
      <w:r w:rsidR="002C3364" w:rsidRPr="002C3364">
        <w:t xml:space="preserve">higher coverage class </w:t>
      </w:r>
      <w:r w:rsidR="002F576D">
        <w:t xml:space="preserve">(CC2 to CC4) </w:t>
      </w:r>
      <w:r w:rsidR="002C3364" w:rsidRPr="002C3364">
        <w:t>at these checkpoints.</w:t>
      </w:r>
    </w:p>
    <w:p w:rsidR="002C3364" w:rsidRPr="002C3364" w:rsidRDefault="002C3364" w:rsidP="002C3364">
      <w:pPr>
        <w:pStyle w:val="11BodyText"/>
      </w:pPr>
      <w:r w:rsidRPr="00BD7D4C">
        <w:t>The checkpoints for verifying the c</w:t>
      </w:r>
      <w:r w:rsidR="002F576D" w:rsidRPr="00BD7D4C">
        <w:t>ross correlation</w:t>
      </w:r>
      <w:r w:rsidRPr="00BD7D4C">
        <w:t xml:space="preserve"> energy</w:t>
      </w:r>
      <w:r w:rsidR="00305B2C">
        <w:t xml:space="preserve"> in the simulation start</w:t>
      </w:r>
      <w:r w:rsidR="00FE02F8" w:rsidRPr="00BD7D4C">
        <w:t xml:space="preserve"> from single burst </w:t>
      </w:r>
      <w:r w:rsidR="00305B2C">
        <w:t xml:space="preserve">and reach </w:t>
      </w:r>
      <w:r w:rsidR="00FE02F8" w:rsidRPr="00BD7D4C">
        <w:t>up</w:t>
      </w:r>
      <w:r w:rsidR="00BD7D4C">
        <w:t xml:space="preserve"> </w:t>
      </w:r>
      <w:r w:rsidR="00FE02F8" w:rsidRPr="00BD7D4C">
        <w:t>to 48 bursts depending on the coverage class</w:t>
      </w:r>
      <w:r w:rsidR="00305B2C">
        <w:t xml:space="preserve"> of the device</w:t>
      </w:r>
      <w:r w:rsidR="00222E99">
        <w:t>.</w:t>
      </w:r>
      <w:r w:rsidR="00FE02F8">
        <w:t xml:space="preserve"> </w:t>
      </w:r>
      <w:r w:rsidR="00305B2C">
        <w:t xml:space="preserve">Table 1 below shows an example implementation with </w:t>
      </w:r>
      <w:r w:rsidR="00FE02F8">
        <w:t>checkpoints for diffe</w:t>
      </w:r>
      <w:r w:rsidR="00305B2C">
        <w:t>rent coverage classes. With higher</w:t>
      </w:r>
      <w:r w:rsidR="00FE02F8">
        <w:t xml:space="preserve"> granular</w:t>
      </w:r>
      <w:r w:rsidR="00305B2C">
        <w:t>ity of</w:t>
      </w:r>
      <w:r w:rsidR="00FE02F8">
        <w:t xml:space="preserve"> </w:t>
      </w:r>
      <w:r w:rsidR="00305B2C">
        <w:t xml:space="preserve">the </w:t>
      </w:r>
      <w:r w:rsidR="00FE02F8">
        <w:t xml:space="preserve">checkpoints the energy efficiency can be </w:t>
      </w:r>
      <w:r w:rsidR="00305B2C">
        <w:t xml:space="preserve">further improved whilst the </w:t>
      </w:r>
      <w:r w:rsidR="00FE02F8">
        <w:t xml:space="preserve">processing </w:t>
      </w:r>
      <w:r w:rsidR="00305B2C">
        <w:t xml:space="preserve">load </w:t>
      </w:r>
      <w:r w:rsidR="00FE02F8">
        <w:t xml:space="preserve">at </w:t>
      </w:r>
      <w:r w:rsidR="00305B2C">
        <w:t>the device side</w:t>
      </w:r>
      <w:r w:rsidR="00FE02F8">
        <w:t xml:space="preserve"> increases according to the </w:t>
      </w:r>
      <w:r w:rsidR="0007263C">
        <w:t xml:space="preserve">higher </w:t>
      </w:r>
      <w:r w:rsidR="00FE02F8">
        <w:t>number of checkpoints.</w:t>
      </w:r>
    </w:p>
    <w:tbl>
      <w:tblPr>
        <w:tblStyle w:val="TableGrid"/>
        <w:tblW w:w="0" w:type="auto"/>
        <w:tblInd w:w="1838" w:type="dxa"/>
        <w:tblLook w:val="04A0" w:firstRow="1" w:lastRow="0" w:firstColumn="1" w:lastColumn="0" w:noHBand="0" w:noVBand="1"/>
      </w:tblPr>
      <w:tblGrid>
        <w:gridCol w:w="2670"/>
        <w:gridCol w:w="4843"/>
      </w:tblGrid>
      <w:tr w:rsidR="002C3364" w:rsidTr="00BD7D4C">
        <w:tc>
          <w:tcPr>
            <w:tcW w:w="2670" w:type="dxa"/>
            <w:shd w:val="clear" w:color="auto" w:fill="D9D9D9" w:themeFill="background1" w:themeFillShade="D9"/>
          </w:tcPr>
          <w:p w:rsidR="002C3364" w:rsidRPr="00BD7D4C" w:rsidRDefault="00222E99" w:rsidP="00222E99">
            <w:pPr>
              <w:pStyle w:val="11BodyText"/>
              <w:spacing w:after="120"/>
              <w:ind w:left="0"/>
              <w:rPr>
                <w:b/>
              </w:rPr>
            </w:pPr>
            <w:r w:rsidRPr="00BD7D4C">
              <w:rPr>
                <w:b/>
              </w:rPr>
              <w:t xml:space="preserve">Higher coverage class of device </w:t>
            </w:r>
          </w:p>
        </w:tc>
        <w:tc>
          <w:tcPr>
            <w:tcW w:w="4843" w:type="dxa"/>
            <w:shd w:val="clear" w:color="auto" w:fill="D9D9D9" w:themeFill="background1" w:themeFillShade="D9"/>
          </w:tcPr>
          <w:p w:rsidR="002C3364" w:rsidRPr="00BD7D4C" w:rsidRDefault="002C3364" w:rsidP="00222E99">
            <w:pPr>
              <w:pStyle w:val="11BodyText"/>
              <w:spacing w:after="120"/>
              <w:ind w:left="0"/>
              <w:rPr>
                <w:b/>
              </w:rPr>
            </w:pPr>
            <w:r w:rsidRPr="00BD7D4C">
              <w:rPr>
                <w:b/>
              </w:rPr>
              <w:t xml:space="preserve">Checkpoint for </w:t>
            </w:r>
            <w:r w:rsidR="00222E99" w:rsidRPr="00BD7D4C">
              <w:rPr>
                <w:b/>
              </w:rPr>
              <w:t>d</w:t>
            </w:r>
            <w:r w:rsidRPr="00BD7D4C">
              <w:rPr>
                <w:b/>
              </w:rPr>
              <w:t>etection of paging blocks</w:t>
            </w:r>
            <w:r w:rsidR="00222E99" w:rsidRPr="00BD7D4C">
              <w:rPr>
                <w:b/>
              </w:rPr>
              <w:t xml:space="preserve"> </w:t>
            </w:r>
            <w:r w:rsidRPr="00BD7D4C">
              <w:t>(</w:t>
            </w:r>
            <w:r w:rsidR="00222E99" w:rsidRPr="00BD7D4C">
              <w:t>after given n</w:t>
            </w:r>
            <w:r w:rsidRPr="00BD7D4C">
              <w:t>umber of bursts)</w:t>
            </w:r>
          </w:p>
        </w:tc>
      </w:tr>
      <w:tr w:rsidR="002C3364" w:rsidTr="00BD7D4C">
        <w:tc>
          <w:tcPr>
            <w:tcW w:w="2670" w:type="dxa"/>
          </w:tcPr>
          <w:p w:rsidR="002C3364" w:rsidRDefault="0007263C" w:rsidP="00222E99">
            <w:pPr>
              <w:pStyle w:val="11BodyText"/>
              <w:spacing w:after="120"/>
              <w:ind w:left="0"/>
            </w:pPr>
            <w:r>
              <w:t>CC4 (</w:t>
            </w:r>
            <w:r w:rsidR="002C3364">
              <w:t>6</w:t>
            </w:r>
            <w:r>
              <w:t>4</w:t>
            </w:r>
            <w:r w:rsidR="002C3364">
              <w:t xml:space="preserve"> bursts)</w:t>
            </w:r>
          </w:p>
        </w:tc>
        <w:tc>
          <w:tcPr>
            <w:tcW w:w="4843" w:type="dxa"/>
          </w:tcPr>
          <w:p w:rsidR="002C3364" w:rsidRDefault="0040287F" w:rsidP="00FE02F8">
            <w:pPr>
              <w:pStyle w:val="11BodyText"/>
              <w:spacing w:after="120"/>
              <w:ind w:left="0"/>
            </w:pPr>
            <w:r>
              <w:t>Starting from 2 bursts for every 2 bursts until 32 bursts. From 32 bursts onwards checkpoint for every 8 bursts.</w:t>
            </w:r>
          </w:p>
        </w:tc>
      </w:tr>
      <w:tr w:rsidR="002C3364" w:rsidTr="00BD7D4C">
        <w:tc>
          <w:tcPr>
            <w:tcW w:w="2670" w:type="dxa"/>
          </w:tcPr>
          <w:p w:rsidR="002C3364" w:rsidRDefault="002C3364" w:rsidP="00222E99">
            <w:pPr>
              <w:pStyle w:val="11BodyText"/>
              <w:spacing w:after="120"/>
              <w:ind w:left="0"/>
            </w:pPr>
            <w:r>
              <w:t>CC3 (32 bursts)</w:t>
            </w:r>
          </w:p>
        </w:tc>
        <w:tc>
          <w:tcPr>
            <w:tcW w:w="4843" w:type="dxa"/>
          </w:tcPr>
          <w:p w:rsidR="002C3364" w:rsidRDefault="0040287F" w:rsidP="0040287F">
            <w:pPr>
              <w:pStyle w:val="11BodyText"/>
              <w:spacing w:after="120"/>
              <w:ind w:left="0"/>
            </w:pPr>
            <w:r>
              <w:t xml:space="preserve">Starting from 1 </w:t>
            </w:r>
            <w:r w:rsidR="0007263C">
              <w:t>bursts for every burst until 4</w:t>
            </w:r>
            <w:r>
              <w:t xml:space="preserve"> bursts. From 4 bursts onwards checkpoint for every 4 bursts.</w:t>
            </w:r>
          </w:p>
        </w:tc>
      </w:tr>
      <w:tr w:rsidR="002C3364" w:rsidTr="00BD7D4C">
        <w:tc>
          <w:tcPr>
            <w:tcW w:w="2670" w:type="dxa"/>
          </w:tcPr>
          <w:p w:rsidR="002C3364" w:rsidRDefault="0007263C" w:rsidP="00222E99">
            <w:pPr>
              <w:pStyle w:val="11BodyText"/>
              <w:spacing w:after="120"/>
              <w:ind w:left="0"/>
            </w:pPr>
            <w:r>
              <w:t>CC2 (16</w:t>
            </w:r>
            <w:r w:rsidR="002C3364">
              <w:t xml:space="preserve"> bursts)</w:t>
            </w:r>
          </w:p>
        </w:tc>
        <w:tc>
          <w:tcPr>
            <w:tcW w:w="4843" w:type="dxa"/>
          </w:tcPr>
          <w:p w:rsidR="002C3364" w:rsidRDefault="0040287F" w:rsidP="0040287F">
            <w:pPr>
              <w:pStyle w:val="11BodyText"/>
              <w:spacing w:after="120"/>
              <w:ind w:left="0"/>
            </w:pPr>
            <w:r>
              <w:t>Startin</w:t>
            </w:r>
            <w:r w:rsidR="0007263C">
              <w:t>g from 1 bursts for every burst</w:t>
            </w:r>
            <w:r>
              <w:t xml:space="preserve"> until 4 bursts. From 4 bursts onwards checkpoint for every 4 bursts.</w:t>
            </w:r>
          </w:p>
        </w:tc>
      </w:tr>
    </w:tbl>
    <w:p w:rsidR="00222E99" w:rsidRDefault="0007263C" w:rsidP="00222E99">
      <w:pPr>
        <w:pStyle w:val="11BodyText"/>
        <w:spacing w:before="120" w:after="120"/>
        <w:jc w:val="center"/>
      </w:pPr>
      <w:r>
        <w:t>Table 1: Example device implementation with</w:t>
      </w:r>
      <w:r w:rsidR="00222E99">
        <w:t xml:space="preserve"> checkpoints for p</w:t>
      </w:r>
      <w:r>
        <w:t xml:space="preserve">aging block reception in </w:t>
      </w:r>
      <w:r w:rsidR="00222E99">
        <w:t xml:space="preserve">higher CC. </w:t>
      </w:r>
    </w:p>
    <w:p w:rsidR="00222E99" w:rsidRDefault="00222E99" w:rsidP="00BE0BA1">
      <w:pPr>
        <w:pStyle w:val="11BodyText"/>
      </w:pPr>
    </w:p>
    <w:p w:rsidR="00222E99" w:rsidRDefault="0007263C" w:rsidP="00222E99">
      <w:pPr>
        <w:pStyle w:val="Heading3"/>
      </w:pPr>
      <w:r>
        <w:t>Link level Simulation</w:t>
      </w:r>
      <w:r w:rsidR="00222E99">
        <w:t xml:space="preserve"> </w:t>
      </w:r>
      <w:r w:rsidR="009B0F59">
        <w:t>A</w:t>
      </w:r>
      <w:r w:rsidR="0063143E">
        <w:t xml:space="preserve">ssumptions </w:t>
      </w:r>
    </w:p>
    <w:p w:rsidR="00222E99" w:rsidRDefault="0063143E" w:rsidP="00222E99">
      <w:pPr>
        <w:pStyle w:val="11BodyText"/>
      </w:pPr>
      <w:r w:rsidRPr="00BD7D4C">
        <w:rPr>
          <w:color w:val="000000" w:themeColor="text1"/>
        </w:rPr>
        <w:t>In order to verify the energy efficiency of the above depicted scheme</w:t>
      </w:r>
      <w:r w:rsidR="00AB0249" w:rsidRPr="00BD7D4C">
        <w:rPr>
          <w:color w:val="000000" w:themeColor="text1"/>
        </w:rPr>
        <w:t xml:space="preserve">, </w:t>
      </w:r>
      <w:r w:rsidR="00E73D85" w:rsidRPr="00BD7D4C">
        <w:rPr>
          <w:color w:val="000000" w:themeColor="text1"/>
        </w:rPr>
        <w:t>t</w:t>
      </w:r>
      <w:r w:rsidR="00222E99" w:rsidRPr="00BD7D4C">
        <w:rPr>
          <w:color w:val="000000" w:themeColor="text1"/>
        </w:rPr>
        <w:t xml:space="preserve">wo training sequences </w:t>
      </w:r>
      <w:r w:rsidR="00E73D85" w:rsidRPr="00BD7D4C">
        <w:rPr>
          <w:color w:val="000000" w:themeColor="text1"/>
        </w:rPr>
        <w:t>are selected for EC-PCH as de</w:t>
      </w:r>
      <w:r w:rsidR="009B0F59" w:rsidRPr="00BD7D4C">
        <w:rPr>
          <w:color w:val="000000" w:themeColor="text1"/>
        </w:rPr>
        <w:t>picted</w:t>
      </w:r>
      <w:r w:rsidR="00E73D85" w:rsidRPr="00BD7D4C">
        <w:rPr>
          <w:color w:val="000000" w:themeColor="text1"/>
        </w:rPr>
        <w:t xml:space="preserve"> above. T</w:t>
      </w:r>
      <w:r w:rsidR="00222E99" w:rsidRPr="00BD7D4C">
        <w:rPr>
          <w:color w:val="000000" w:themeColor="text1"/>
        </w:rPr>
        <w:t xml:space="preserve">he </w:t>
      </w:r>
      <w:r w:rsidR="00093813" w:rsidRPr="00BD7D4C">
        <w:rPr>
          <w:color w:val="000000" w:themeColor="text1"/>
        </w:rPr>
        <w:t>device impl</w:t>
      </w:r>
      <w:r w:rsidR="0040287F" w:rsidRPr="00BD7D4C">
        <w:rPr>
          <w:color w:val="000000" w:themeColor="text1"/>
        </w:rPr>
        <w:t>e</w:t>
      </w:r>
      <w:r w:rsidR="00093813" w:rsidRPr="00BD7D4C">
        <w:rPr>
          <w:color w:val="000000" w:themeColor="text1"/>
        </w:rPr>
        <w:t>mentation</w:t>
      </w:r>
      <w:r w:rsidR="00222E99" w:rsidRPr="00BD7D4C">
        <w:rPr>
          <w:color w:val="000000" w:themeColor="text1"/>
        </w:rPr>
        <w:t xml:space="preserve"> </w:t>
      </w:r>
      <w:r w:rsidR="00E73D85" w:rsidRPr="00BD7D4C">
        <w:rPr>
          <w:color w:val="000000" w:themeColor="text1"/>
        </w:rPr>
        <w:t xml:space="preserve">described above is tested </w:t>
      </w:r>
      <w:r w:rsidR="00E73D85">
        <w:t>at</w:t>
      </w:r>
      <w:r w:rsidR="00222E99">
        <w:t xml:space="preserve"> various SNR level</w:t>
      </w:r>
      <w:r w:rsidR="00E73D85">
        <w:t xml:space="preserve">s to verify the efficiency for devices </w:t>
      </w:r>
      <w:r w:rsidR="00E73D85">
        <w:lastRenderedPageBreak/>
        <w:t>operating in higher coverage classes (CC2 to CC4)</w:t>
      </w:r>
      <w:r w:rsidR="00222E99">
        <w:t xml:space="preserve">. One TSC </w:t>
      </w:r>
      <w:r w:rsidR="00E73D85">
        <w:t xml:space="preserve">is selected from TSC Set 1 and the other TSC represents the paired TSC </w:t>
      </w:r>
      <w:r w:rsidR="00222E99">
        <w:t xml:space="preserve">from </w:t>
      </w:r>
      <w:r w:rsidR="00E73D85">
        <w:t xml:space="preserve">TSC Set 2, specified for </w:t>
      </w:r>
      <w:r w:rsidR="00222E99">
        <w:t>VAMOS</w:t>
      </w:r>
      <w:r w:rsidR="00E73D85">
        <w:t xml:space="preserve">. </w:t>
      </w:r>
      <w:r w:rsidR="00222E99">
        <w:t>These TSCs</w:t>
      </w:r>
      <w:r w:rsidR="00945BDA">
        <w:t xml:space="preserve"> are called here</w:t>
      </w:r>
      <w:r w:rsidR="00E73D85">
        <w:t>after</w:t>
      </w:r>
      <w:r w:rsidR="00945BDA">
        <w:t xml:space="preserve"> TSC</w:t>
      </w:r>
      <w:r w:rsidR="00F662D5">
        <w:t>-LC</w:t>
      </w:r>
      <w:r w:rsidR="00945BDA">
        <w:t xml:space="preserve"> and TSC</w:t>
      </w:r>
      <w:r w:rsidR="00F662D5">
        <w:t>-HC</w:t>
      </w:r>
      <w:r w:rsidR="00222E99">
        <w:t>.</w:t>
      </w:r>
    </w:p>
    <w:p w:rsidR="00222E99" w:rsidRDefault="000002E1" w:rsidP="00222E99">
      <w:pPr>
        <w:pStyle w:val="11BodyText"/>
      </w:pPr>
      <w:r>
        <w:t xml:space="preserve">In </w:t>
      </w:r>
      <w:r w:rsidR="0007263C">
        <w:t>the link level simulation, EC-PCH blocks with TSC-LC are</w:t>
      </w:r>
      <w:r>
        <w:t xml:space="preserve"> transmitted and the cross correlation energy for both TSC-HC and TSC-LC is estimated at the receiver</w:t>
      </w:r>
      <w:r w:rsidR="0007263C">
        <w:t xml:space="preserve"> at defined</w:t>
      </w:r>
      <w:r w:rsidR="00812EAD">
        <w:t xml:space="preserve"> checkpoints</w:t>
      </w:r>
      <w:r>
        <w:t xml:space="preserve">. If TSC-LC energy is higher than TSC-HC </w:t>
      </w:r>
      <w:r w:rsidR="0007263C">
        <w:t>by</w:t>
      </w:r>
      <w:r>
        <w:t xml:space="preserve"> a specific threshold</w:t>
      </w:r>
      <w:r w:rsidR="0007263C">
        <w:t xml:space="preserve"> value</w:t>
      </w:r>
      <w:r w:rsidR="00812EAD">
        <w:t xml:space="preserve">, the receiver concludes that </w:t>
      </w:r>
      <w:r w:rsidR="0007263C">
        <w:t xml:space="preserve">paging block to the device in lower CC (i.e. CC1) is scheduled and immediately </w:t>
      </w:r>
      <w:r w:rsidR="00812EAD">
        <w:t>stop</w:t>
      </w:r>
      <w:r w:rsidR="0007263C">
        <w:t>s</w:t>
      </w:r>
      <w:r w:rsidR="00812EAD">
        <w:t xml:space="preserve"> further reception of paging blocks</w:t>
      </w:r>
      <w:r w:rsidR="0007263C">
        <w:t xml:space="preserve"> for this paging occasion.</w:t>
      </w:r>
    </w:p>
    <w:p w:rsidR="000B132F" w:rsidRPr="002C3364" w:rsidRDefault="000B132F" w:rsidP="000B132F">
      <w:pPr>
        <w:pStyle w:val="11BodyText"/>
      </w:pPr>
      <w:r w:rsidRPr="000B132F">
        <w:t>Other simulation par</w:t>
      </w:r>
      <w:r>
        <w:t xml:space="preserve">ameters are listed in </w:t>
      </w:r>
      <w:r w:rsidR="00EB4F72">
        <w:t>T</w:t>
      </w:r>
      <w:r w:rsidRPr="000B132F">
        <w:t>able</w:t>
      </w:r>
      <w:r>
        <w:t xml:space="preserve"> 2</w:t>
      </w:r>
      <w:r w:rsidRPr="000B132F">
        <w:t>.</w:t>
      </w:r>
    </w:p>
    <w:tbl>
      <w:tblPr>
        <w:tblStyle w:val="TableGrid"/>
        <w:tblW w:w="0" w:type="auto"/>
        <w:tblInd w:w="1980" w:type="dxa"/>
        <w:tblLook w:val="04A0" w:firstRow="1" w:lastRow="0" w:firstColumn="1" w:lastColumn="0" w:noHBand="0" w:noVBand="1"/>
      </w:tblPr>
      <w:tblGrid>
        <w:gridCol w:w="1984"/>
        <w:gridCol w:w="4820"/>
      </w:tblGrid>
      <w:tr w:rsidR="00BD7D4C" w:rsidTr="00BD7D4C">
        <w:tc>
          <w:tcPr>
            <w:tcW w:w="1984" w:type="dxa"/>
            <w:shd w:val="clear" w:color="auto" w:fill="D9D9D9" w:themeFill="background1" w:themeFillShade="D9"/>
          </w:tcPr>
          <w:p w:rsidR="00BD7D4C" w:rsidRPr="00BD7D4C" w:rsidRDefault="00BD7D4C" w:rsidP="000B132F">
            <w:pPr>
              <w:pStyle w:val="11BodyText"/>
              <w:spacing w:after="120"/>
              <w:ind w:left="0"/>
              <w:rPr>
                <w:b/>
              </w:rPr>
            </w:pPr>
            <w:r w:rsidRPr="00BD7D4C">
              <w:rPr>
                <w:b/>
              </w:rPr>
              <w:t xml:space="preserve">Parameter </w:t>
            </w:r>
          </w:p>
        </w:tc>
        <w:tc>
          <w:tcPr>
            <w:tcW w:w="4820" w:type="dxa"/>
            <w:shd w:val="clear" w:color="auto" w:fill="D9D9D9" w:themeFill="background1" w:themeFillShade="D9"/>
          </w:tcPr>
          <w:p w:rsidR="00BD7D4C" w:rsidRPr="00BD7D4C" w:rsidRDefault="00BD7D4C" w:rsidP="000B132F">
            <w:pPr>
              <w:pStyle w:val="11BodyText"/>
              <w:spacing w:after="120"/>
              <w:ind w:left="0"/>
              <w:rPr>
                <w:b/>
              </w:rPr>
            </w:pPr>
            <w:r w:rsidRPr="00BD7D4C">
              <w:rPr>
                <w:b/>
              </w:rPr>
              <w:t>Value</w:t>
            </w:r>
          </w:p>
        </w:tc>
      </w:tr>
      <w:tr w:rsidR="000B132F" w:rsidTr="000B132F">
        <w:tc>
          <w:tcPr>
            <w:tcW w:w="1984" w:type="dxa"/>
          </w:tcPr>
          <w:p w:rsidR="000B132F" w:rsidRDefault="000B132F" w:rsidP="000B132F">
            <w:pPr>
              <w:pStyle w:val="11BodyText"/>
              <w:spacing w:after="120"/>
              <w:ind w:left="0"/>
            </w:pPr>
            <w:r>
              <w:t>Channel</w:t>
            </w:r>
          </w:p>
        </w:tc>
        <w:tc>
          <w:tcPr>
            <w:tcW w:w="4820" w:type="dxa"/>
          </w:tcPr>
          <w:p w:rsidR="000B132F" w:rsidRDefault="00BD7D4C" w:rsidP="000B132F">
            <w:pPr>
              <w:pStyle w:val="11BodyText"/>
              <w:spacing w:after="120"/>
              <w:ind w:left="0"/>
            </w:pPr>
            <w:r>
              <w:t>TU1.2</w:t>
            </w:r>
            <w:r w:rsidR="007B5A4A">
              <w:t>n</w:t>
            </w:r>
            <w:r w:rsidR="000B132F">
              <w:t>FH</w:t>
            </w:r>
          </w:p>
        </w:tc>
      </w:tr>
      <w:tr w:rsidR="000B132F" w:rsidTr="000B132F">
        <w:tc>
          <w:tcPr>
            <w:tcW w:w="1984" w:type="dxa"/>
          </w:tcPr>
          <w:p w:rsidR="000B132F" w:rsidRDefault="000B132F" w:rsidP="000B132F">
            <w:pPr>
              <w:pStyle w:val="11BodyText"/>
              <w:spacing w:after="120"/>
              <w:ind w:left="0"/>
            </w:pPr>
            <w:r>
              <w:t>Frequency band</w:t>
            </w:r>
          </w:p>
        </w:tc>
        <w:tc>
          <w:tcPr>
            <w:tcW w:w="4820" w:type="dxa"/>
          </w:tcPr>
          <w:p w:rsidR="000B132F" w:rsidRDefault="000B132F" w:rsidP="000B132F">
            <w:pPr>
              <w:pStyle w:val="11BodyText"/>
              <w:spacing w:after="120"/>
              <w:ind w:left="0"/>
            </w:pPr>
            <w:r>
              <w:t>900 MHz</w:t>
            </w:r>
          </w:p>
        </w:tc>
      </w:tr>
      <w:tr w:rsidR="000B132F" w:rsidTr="000B132F">
        <w:tc>
          <w:tcPr>
            <w:tcW w:w="1984" w:type="dxa"/>
          </w:tcPr>
          <w:p w:rsidR="000B132F" w:rsidRDefault="000B132F" w:rsidP="000B132F">
            <w:pPr>
              <w:pStyle w:val="11BodyText"/>
              <w:spacing w:after="120"/>
              <w:ind w:left="0"/>
            </w:pPr>
            <w:r>
              <w:t>Number of bursts</w:t>
            </w:r>
          </w:p>
        </w:tc>
        <w:tc>
          <w:tcPr>
            <w:tcW w:w="4820" w:type="dxa"/>
          </w:tcPr>
          <w:p w:rsidR="000B132F" w:rsidRDefault="0007263C" w:rsidP="000B132F">
            <w:pPr>
              <w:pStyle w:val="11BodyText"/>
              <w:spacing w:after="120"/>
              <w:ind w:left="0"/>
            </w:pPr>
            <w:r>
              <w:t>2</w:t>
            </w:r>
            <w:r w:rsidR="000B132F">
              <w:t>0000</w:t>
            </w:r>
          </w:p>
        </w:tc>
      </w:tr>
      <w:tr w:rsidR="000B132F" w:rsidTr="000B132F">
        <w:tc>
          <w:tcPr>
            <w:tcW w:w="1984" w:type="dxa"/>
          </w:tcPr>
          <w:p w:rsidR="000B132F" w:rsidRDefault="000B132F" w:rsidP="000B132F">
            <w:pPr>
              <w:pStyle w:val="11BodyText"/>
              <w:spacing w:after="120"/>
              <w:ind w:left="0"/>
            </w:pPr>
            <w:r>
              <w:t>Transmission</w:t>
            </w:r>
          </w:p>
        </w:tc>
        <w:tc>
          <w:tcPr>
            <w:tcW w:w="4820" w:type="dxa"/>
          </w:tcPr>
          <w:p w:rsidR="000B132F" w:rsidRDefault="000B132F" w:rsidP="000B132F">
            <w:pPr>
              <w:pStyle w:val="11BodyText"/>
              <w:spacing w:after="120"/>
              <w:ind w:left="0"/>
            </w:pPr>
            <w:r>
              <w:t>Non coherent</w:t>
            </w:r>
          </w:p>
        </w:tc>
      </w:tr>
      <w:tr w:rsidR="009B0F59" w:rsidTr="000B132F">
        <w:tc>
          <w:tcPr>
            <w:tcW w:w="1984" w:type="dxa"/>
          </w:tcPr>
          <w:p w:rsidR="009B0F59" w:rsidRDefault="009B0F59" w:rsidP="000B132F">
            <w:pPr>
              <w:pStyle w:val="11BodyText"/>
              <w:spacing w:after="120"/>
              <w:ind w:left="0"/>
            </w:pPr>
            <w:r w:rsidRPr="00BD7D4C">
              <w:t>TSC’s used</w:t>
            </w:r>
          </w:p>
        </w:tc>
        <w:tc>
          <w:tcPr>
            <w:tcW w:w="4820" w:type="dxa"/>
          </w:tcPr>
          <w:p w:rsidR="00324798" w:rsidRDefault="0007263C" w:rsidP="00C757AF">
            <w:pPr>
              <w:pStyle w:val="11BodyText"/>
              <w:spacing w:after="120"/>
              <w:ind w:left="0"/>
            </w:pPr>
            <w:r>
              <w:t>TSC-LC</w:t>
            </w:r>
            <w:r w:rsidR="00324798">
              <w:t>:</w:t>
            </w:r>
            <w:r>
              <w:t xml:space="preserve"> </w:t>
            </w:r>
            <w:r w:rsidR="009B0F59">
              <w:t xml:space="preserve">TSC </w:t>
            </w:r>
            <w:r w:rsidR="00C757AF">
              <w:t>1</w:t>
            </w:r>
            <w:r w:rsidR="009B0F59">
              <w:t xml:space="preserve"> </w:t>
            </w:r>
            <w:r w:rsidR="007B5A4A">
              <w:t>from TSC Set 1</w:t>
            </w:r>
          </w:p>
          <w:p w:rsidR="009B0F59" w:rsidRDefault="0007263C" w:rsidP="007B5A4A">
            <w:pPr>
              <w:pStyle w:val="11BodyText"/>
              <w:spacing w:after="120"/>
              <w:ind w:left="0"/>
            </w:pPr>
            <w:r>
              <w:t>TSC-HC</w:t>
            </w:r>
            <w:r w:rsidR="00324798">
              <w:t>:</w:t>
            </w:r>
            <w:r>
              <w:t xml:space="preserve"> </w:t>
            </w:r>
            <w:r w:rsidR="009B0F59">
              <w:t xml:space="preserve">TSC </w:t>
            </w:r>
            <w:r w:rsidR="00C757AF">
              <w:t>1</w:t>
            </w:r>
            <w:r w:rsidR="009B0F59">
              <w:t xml:space="preserve"> </w:t>
            </w:r>
            <w:r w:rsidR="007B5A4A">
              <w:t xml:space="preserve">from </w:t>
            </w:r>
            <w:r w:rsidR="009B0F59">
              <w:t>TSC Set 2</w:t>
            </w:r>
          </w:p>
        </w:tc>
      </w:tr>
      <w:tr w:rsidR="00BD7D4C" w:rsidTr="000B132F">
        <w:tc>
          <w:tcPr>
            <w:tcW w:w="1984" w:type="dxa"/>
          </w:tcPr>
          <w:p w:rsidR="00BD7D4C" w:rsidRDefault="00BD7D4C" w:rsidP="000B132F">
            <w:pPr>
              <w:pStyle w:val="11BodyText"/>
              <w:spacing w:after="120"/>
              <w:ind w:left="0"/>
            </w:pPr>
            <w:r>
              <w:t>Transmission</w:t>
            </w:r>
          </w:p>
        </w:tc>
        <w:tc>
          <w:tcPr>
            <w:tcW w:w="4820" w:type="dxa"/>
          </w:tcPr>
          <w:p w:rsidR="00BD7D4C" w:rsidRDefault="00BD7D4C" w:rsidP="00093813">
            <w:pPr>
              <w:pStyle w:val="11BodyText"/>
              <w:spacing w:after="120"/>
              <w:ind w:left="0"/>
            </w:pPr>
            <w:r>
              <w:t>CC1 paging messages using TSC-LC</w:t>
            </w:r>
          </w:p>
        </w:tc>
      </w:tr>
      <w:tr w:rsidR="000B132F" w:rsidTr="000B132F">
        <w:tc>
          <w:tcPr>
            <w:tcW w:w="1984" w:type="dxa"/>
          </w:tcPr>
          <w:p w:rsidR="000B132F" w:rsidRDefault="000B132F" w:rsidP="000B132F">
            <w:pPr>
              <w:pStyle w:val="11BodyText"/>
              <w:spacing w:after="120"/>
              <w:ind w:left="0"/>
            </w:pPr>
            <w:r>
              <w:t>Reception</w:t>
            </w:r>
          </w:p>
        </w:tc>
        <w:tc>
          <w:tcPr>
            <w:tcW w:w="4820" w:type="dxa"/>
          </w:tcPr>
          <w:p w:rsidR="000B132F" w:rsidRDefault="0063143E" w:rsidP="00093813">
            <w:pPr>
              <w:pStyle w:val="11BodyText"/>
              <w:spacing w:after="120"/>
              <w:ind w:left="0"/>
            </w:pPr>
            <w:r>
              <w:t>Determination of cross correlation energy for TSC</w:t>
            </w:r>
            <w:r w:rsidR="00093813">
              <w:t>-LC</w:t>
            </w:r>
            <w:r>
              <w:t xml:space="preserve"> and TSC</w:t>
            </w:r>
            <w:r w:rsidR="00093813">
              <w:t>-HC</w:t>
            </w:r>
            <w:r w:rsidR="00CF7F4D">
              <w:t xml:space="preserve"> a</w:t>
            </w:r>
            <w:r w:rsidR="0007263C">
              <w:t>t defined</w:t>
            </w:r>
            <w:r w:rsidR="00CF7F4D">
              <w:t xml:space="preserve"> checkpoints</w:t>
            </w:r>
            <w:r w:rsidR="0007263C">
              <w:t xml:space="preserve"> (</w:t>
            </w:r>
            <w:r w:rsidR="004953C0">
              <w:t xml:space="preserve">acc. </w:t>
            </w:r>
            <w:r w:rsidR="00EB4F72">
              <w:t>T</w:t>
            </w:r>
            <w:r w:rsidR="0007263C">
              <w:t>able 1)</w:t>
            </w:r>
          </w:p>
        </w:tc>
      </w:tr>
      <w:tr w:rsidR="009B0F59" w:rsidTr="000B132F">
        <w:tc>
          <w:tcPr>
            <w:tcW w:w="1984" w:type="dxa"/>
          </w:tcPr>
          <w:p w:rsidR="009B0F59" w:rsidRDefault="009B0F59" w:rsidP="000B132F">
            <w:pPr>
              <w:pStyle w:val="11BodyText"/>
              <w:spacing w:after="120"/>
              <w:ind w:left="0"/>
            </w:pPr>
            <w:r>
              <w:t>SNR</w:t>
            </w:r>
          </w:p>
        </w:tc>
        <w:tc>
          <w:tcPr>
            <w:tcW w:w="4820" w:type="dxa"/>
          </w:tcPr>
          <w:p w:rsidR="009B0F59" w:rsidRDefault="009B0F59" w:rsidP="000B132F">
            <w:pPr>
              <w:pStyle w:val="11BodyText"/>
              <w:spacing w:after="120"/>
              <w:ind w:left="0"/>
            </w:pPr>
            <w:r>
              <w:t>0 dB, -3</w:t>
            </w:r>
            <w:r w:rsidR="00E0375B">
              <w:t>.1</w:t>
            </w:r>
            <w:r>
              <w:t xml:space="preserve"> dB, -6.3 dB</w:t>
            </w:r>
          </w:p>
        </w:tc>
      </w:tr>
    </w:tbl>
    <w:p w:rsidR="000B132F" w:rsidRDefault="000B132F" w:rsidP="000B132F">
      <w:pPr>
        <w:pStyle w:val="11BodyText"/>
        <w:spacing w:before="120" w:after="120"/>
        <w:jc w:val="center"/>
      </w:pPr>
      <w:r>
        <w:t xml:space="preserve">Table 2: Simulation parameters for paging block reception for higher CC devices. </w:t>
      </w:r>
    </w:p>
    <w:p w:rsidR="0063143E" w:rsidRDefault="0040287F" w:rsidP="0063143E">
      <w:pPr>
        <w:pStyle w:val="11BodyText"/>
      </w:pPr>
      <w:r>
        <w:t>Link level simulation is executed for 20000 bursts with receiver c</w:t>
      </w:r>
      <w:r w:rsidR="004953C0">
        <w:t>ombining executed at defined</w:t>
      </w:r>
      <w:r w:rsidR="00EB4F72">
        <w:t xml:space="preserve"> checkpoints mentioned in T</w:t>
      </w:r>
      <w:r>
        <w:t>able 1</w:t>
      </w:r>
      <w:r w:rsidR="0063143E">
        <w:t>. The results are captured for 3 SNR points clos</w:t>
      </w:r>
      <w:r w:rsidR="009B0F59">
        <w:t>e</w:t>
      </w:r>
      <w:r w:rsidR="0063143E">
        <w:t xml:space="preserve"> to the highest value of the coverage range of each higher coverage class</w:t>
      </w:r>
      <w:r w:rsidR="009B0F59">
        <w:t xml:space="preserve"> (CC2 to CC4)</w:t>
      </w:r>
      <w:r w:rsidR="0063143E">
        <w:t>.</w:t>
      </w:r>
    </w:p>
    <w:p w:rsidR="0063143E" w:rsidRDefault="009B0F59" w:rsidP="009B0F59">
      <w:pPr>
        <w:pStyle w:val="11BodyText"/>
      </w:pPr>
      <w:r>
        <w:t>As mentioned above</w:t>
      </w:r>
      <w:r w:rsidR="004953C0">
        <w:t>,</w:t>
      </w:r>
      <w:r>
        <w:t xml:space="preserve"> the </w:t>
      </w:r>
      <w:r w:rsidR="00CF7F4D">
        <w:t>implementation</w:t>
      </w:r>
      <w:r w:rsidR="004953C0">
        <w:t xml:space="preserve"> for</w:t>
      </w:r>
      <w:r>
        <w:t xml:space="preserve"> the </w:t>
      </w:r>
      <w:r w:rsidR="004953C0">
        <w:t xml:space="preserve">device in higher CC </w:t>
      </w:r>
      <w:r>
        <w:t xml:space="preserve">uses a </w:t>
      </w:r>
      <w:r w:rsidR="0063143E">
        <w:t xml:space="preserve">threshold </w:t>
      </w:r>
      <w:r>
        <w:t xml:space="preserve">which </w:t>
      </w:r>
      <w:r w:rsidR="0063143E">
        <w:t xml:space="preserve">is chosen in such way that </w:t>
      </w:r>
      <w:r>
        <w:t xml:space="preserve">in </w:t>
      </w:r>
      <w:r w:rsidR="0063143E">
        <w:t>less than 1% of</w:t>
      </w:r>
      <w:r>
        <w:t xml:space="preserve"> </w:t>
      </w:r>
      <w:r w:rsidR="004953C0">
        <w:t xml:space="preserve">all </w:t>
      </w:r>
      <w:r>
        <w:t>cases the device</w:t>
      </w:r>
      <w:r w:rsidR="0063143E">
        <w:t xml:space="preserve"> </w:t>
      </w:r>
      <w:r>
        <w:t xml:space="preserve">erroneously skips reception and </w:t>
      </w:r>
      <w:r w:rsidR="0063143E">
        <w:t>enters into slee</w:t>
      </w:r>
      <w:r>
        <w:t>p</w:t>
      </w:r>
      <w:r w:rsidR="0063143E">
        <w:t xml:space="preserve"> </w:t>
      </w:r>
      <w:r w:rsidR="00801B1E">
        <w:t>mode, i.e. when the</w:t>
      </w:r>
      <w:r w:rsidR="0063143E">
        <w:t xml:space="preserve"> actual transmitted </w:t>
      </w:r>
      <w:r w:rsidR="00801B1E">
        <w:t>paging block</w:t>
      </w:r>
      <w:r w:rsidR="0063143E">
        <w:t xml:space="preserve"> </w:t>
      </w:r>
      <w:r w:rsidR="00CF7F4D">
        <w:t>carries TSC-HC</w:t>
      </w:r>
      <w:r w:rsidR="00801B1E">
        <w:t xml:space="preserve"> to indicate the page to a </w:t>
      </w:r>
      <w:r w:rsidR="0063143E">
        <w:t xml:space="preserve">higher CC </w:t>
      </w:r>
      <w:r w:rsidR="00801B1E">
        <w:t xml:space="preserve">device, </w:t>
      </w:r>
      <w:r w:rsidR="0063143E">
        <w:t xml:space="preserve">but </w:t>
      </w:r>
      <w:r w:rsidR="00801B1E">
        <w:t xml:space="preserve">the higher CC device </w:t>
      </w:r>
      <w:r w:rsidR="0063143E">
        <w:t xml:space="preserve">concludes that </w:t>
      </w:r>
      <w:r w:rsidR="00CF7F4D">
        <w:t>TSC-LC</w:t>
      </w:r>
      <w:r w:rsidR="00801B1E">
        <w:t xml:space="preserve"> </w:t>
      </w:r>
      <w:r w:rsidR="0063143E">
        <w:t xml:space="preserve">is scheduled </w:t>
      </w:r>
      <w:r w:rsidR="00CF7F4D">
        <w:t xml:space="preserve">and </w:t>
      </w:r>
      <w:r w:rsidR="0063143E">
        <w:t>stops further reception.</w:t>
      </w:r>
    </w:p>
    <w:p w:rsidR="000B132F" w:rsidRDefault="00801B1E" w:rsidP="0063143E">
      <w:pPr>
        <w:pStyle w:val="11BodyText"/>
      </w:pPr>
      <w:r>
        <w:t xml:space="preserve">In case the device cannot conclude at </w:t>
      </w:r>
      <w:r w:rsidR="0063143E">
        <w:t xml:space="preserve">the last </w:t>
      </w:r>
      <w:r>
        <w:t xml:space="preserve">configured </w:t>
      </w:r>
      <w:r w:rsidR="0063143E">
        <w:t>checkpoint</w:t>
      </w:r>
      <w:r w:rsidR="00EB4F72">
        <w:t xml:space="preserve"> listed in T</w:t>
      </w:r>
      <w:r>
        <w:t>able 1,</w:t>
      </w:r>
      <w:r w:rsidR="0063143E">
        <w:t xml:space="preserve"> </w:t>
      </w:r>
      <w:r>
        <w:t>the device then automatically</w:t>
      </w:r>
      <w:r w:rsidR="0063143E">
        <w:t xml:space="preserve"> continue</w:t>
      </w:r>
      <w:r>
        <w:t xml:space="preserve">s </w:t>
      </w:r>
      <w:r w:rsidR="0063143E">
        <w:t>further recep</w:t>
      </w:r>
      <w:r w:rsidR="004953C0">
        <w:t>tion until all the bursts of its</w:t>
      </w:r>
      <w:r w:rsidR="0063143E">
        <w:t xml:space="preserve"> coverage class are received and attempt</w:t>
      </w:r>
      <w:r>
        <w:t>s</w:t>
      </w:r>
      <w:r w:rsidR="0063143E">
        <w:t xml:space="preserve"> </w:t>
      </w:r>
      <w:r>
        <w:t xml:space="preserve">for </w:t>
      </w:r>
      <w:r w:rsidR="0063143E">
        <w:t>decoding without verifying the</w:t>
      </w:r>
      <w:r>
        <w:t xml:space="preserve"> correlation</w:t>
      </w:r>
      <w:r w:rsidR="0063143E">
        <w:t xml:space="preserve"> energy.</w:t>
      </w:r>
    </w:p>
    <w:p w:rsidR="0029257E" w:rsidRDefault="004953C0" w:rsidP="005964CD">
      <w:pPr>
        <w:pStyle w:val="Heading3"/>
      </w:pPr>
      <w:r>
        <w:t>Simulation</w:t>
      </w:r>
      <w:r w:rsidR="0029257E">
        <w:t xml:space="preserve"> Results </w:t>
      </w:r>
    </w:p>
    <w:p w:rsidR="00812EAD" w:rsidRDefault="00133880" w:rsidP="0029257E">
      <w:pPr>
        <w:pStyle w:val="11BodyText"/>
      </w:pPr>
      <w:r w:rsidRPr="00133880">
        <w:t xml:space="preserve">Figures 2 to 4 below show the percentage of observations out of </w:t>
      </w:r>
      <w:r w:rsidR="004953C0">
        <w:t xml:space="preserve">the </w:t>
      </w:r>
      <w:r w:rsidRPr="00133880">
        <w:t xml:space="preserve">total observations </w:t>
      </w:r>
      <w:r w:rsidR="00B76F1E">
        <w:t xml:space="preserve">after which </w:t>
      </w:r>
      <w:r w:rsidRPr="00133880">
        <w:t xml:space="preserve">the device operating in the higher CC correctly concludes that a page for a device in </w:t>
      </w:r>
      <w:r w:rsidR="004953C0">
        <w:t xml:space="preserve">the </w:t>
      </w:r>
      <w:r w:rsidRPr="00133880">
        <w:t>lower CC is scheduled and enters into sleep mode, being evaluated after the configured number</w:t>
      </w:r>
      <w:r w:rsidR="00EB4F72">
        <w:t xml:space="preserve"> of transmissions according to T</w:t>
      </w:r>
      <w:r w:rsidRPr="00133880">
        <w:t xml:space="preserve">able 1 for different SNR levels to take into account different coverage class ranges. </w:t>
      </w:r>
    </w:p>
    <w:p w:rsidR="00133880" w:rsidRDefault="00812EAD" w:rsidP="0029257E">
      <w:pPr>
        <w:pStyle w:val="11BodyText"/>
      </w:pPr>
      <w:r>
        <w:t>As per the results</w:t>
      </w:r>
      <w:r w:rsidR="004953C0">
        <w:t xml:space="preserve"> in Figure 3</w:t>
      </w:r>
      <w:r>
        <w:t>,</w:t>
      </w:r>
      <w:r w:rsidR="000D0272">
        <w:t xml:space="preserve"> the probability of detecting</w:t>
      </w:r>
      <w:r w:rsidR="00BD7D4C">
        <w:t xml:space="preserve"> the lower coverage class until</w:t>
      </w:r>
      <w:r w:rsidR="000D0272">
        <w:t xml:space="preserve"> </w:t>
      </w:r>
      <w:r w:rsidR="00BD7D4C">
        <w:t xml:space="preserve">the </w:t>
      </w:r>
      <w:r w:rsidR="000D0272">
        <w:t>checkpoint of 2 bursts is approximately 60%</w:t>
      </w:r>
      <w:r w:rsidR="004953C0">
        <w:t xml:space="preserve"> for a device operating in CC3</w:t>
      </w:r>
      <w:r w:rsidR="000D0272">
        <w:t xml:space="preserve">. </w:t>
      </w:r>
      <w:r w:rsidR="00BD7D4C">
        <w:lastRenderedPageBreak/>
        <w:t>The p</w:t>
      </w:r>
      <w:r w:rsidR="000D0272">
        <w:t xml:space="preserve">robability </w:t>
      </w:r>
      <w:r w:rsidR="00BD7D4C">
        <w:t>that the device</w:t>
      </w:r>
      <w:r w:rsidR="000D0272">
        <w:t xml:space="preserve"> need</w:t>
      </w:r>
      <w:r w:rsidR="00BD7D4C">
        <w:t>s</w:t>
      </w:r>
      <w:r w:rsidR="000D0272">
        <w:t xml:space="preserve"> </w:t>
      </w:r>
      <w:r w:rsidR="00BD7D4C">
        <w:t xml:space="preserve">to receive </w:t>
      </w:r>
      <w:r w:rsidR="004953C0">
        <w:t>further</w:t>
      </w:r>
      <w:r w:rsidR="007F7592">
        <w:t xml:space="preserve"> bursts </w:t>
      </w:r>
      <w:r w:rsidR="004953C0">
        <w:t xml:space="preserve">in order to </w:t>
      </w:r>
      <w:r w:rsidR="007F7592">
        <w:t>detect the lower coverage class</w:t>
      </w:r>
      <w:r w:rsidR="000D0272">
        <w:t xml:space="preserve"> at later checkpoints </w:t>
      </w:r>
      <w:r w:rsidR="004953C0">
        <w:t>decreas</w:t>
      </w:r>
      <w:r w:rsidR="000D0272">
        <w:t xml:space="preserve">es </w:t>
      </w:r>
      <w:r w:rsidR="00CF7F4D">
        <w:t xml:space="preserve">to </w:t>
      </w:r>
      <w:r w:rsidR="004953C0">
        <w:t>fairly low</w:t>
      </w:r>
      <w:r w:rsidR="00CF7F4D">
        <w:t xml:space="preserve"> values.</w:t>
      </w:r>
      <w:r w:rsidR="000D0272">
        <w:t xml:space="preserve"> </w:t>
      </w:r>
    </w:p>
    <w:p w:rsidR="005964CD" w:rsidRPr="0029257E" w:rsidRDefault="00A74DD3" w:rsidP="001C5581">
      <w:pPr>
        <w:pStyle w:val="11BodyText"/>
        <w:jc w:val="center"/>
      </w:pPr>
      <w:r>
        <w:rPr>
          <w:noProof/>
          <w:lang w:val="en-US"/>
        </w:rPr>
        <w:drawing>
          <wp:inline distT="0" distB="0" distL="0" distR="0" wp14:anchorId="5F33C50D" wp14:editId="601B73F7">
            <wp:extent cx="4584700" cy="27559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29257E" w:rsidRDefault="0029257E" w:rsidP="0029257E">
      <w:pPr>
        <w:pStyle w:val="11BodyText"/>
        <w:jc w:val="center"/>
      </w:pPr>
      <w:r>
        <w:t xml:space="preserve">Figure 2: Probability of </w:t>
      </w:r>
      <w:r w:rsidR="00E0375B">
        <w:t xml:space="preserve">lower CC </w:t>
      </w:r>
      <w:r>
        <w:t xml:space="preserve">paging block detection for CC4 device at </w:t>
      </w:r>
      <w:r w:rsidR="00E0375B">
        <w:t xml:space="preserve">        </w:t>
      </w:r>
      <w:r>
        <w:t xml:space="preserve">SNR = -6.3 dB for configured number of received bursts. </w:t>
      </w:r>
    </w:p>
    <w:p w:rsidR="005964CD" w:rsidRDefault="00D803A4" w:rsidP="00E0375B">
      <w:pPr>
        <w:pStyle w:val="11BodyText"/>
        <w:jc w:val="center"/>
      </w:pPr>
      <w:r>
        <w:rPr>
          <w:noProof/>
          <w:lang w:val="en-US"/>
        </w:rPr>
        <w:drawing>
          <wp:inline distT="0" distB="0" distL="0" distR="0" wp14:anchorId="183CA852" wp14:editId="6A12003E">
            <wp:extent cx="4584700" cy="275590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E0375B" w:rsidRDefault="00E0375B" w:rsidP="00E0375B">
      <w:pPr>
        <w:pStyle w:val="11BodyText"/>
        <w:jc w:val="center"/>
      </w:pPr>
      <w:r>
        <w:t xml:space="preserve">Figure 3: Probability of lower CC paging block detection for CC3 device at         SNR = -3.1 dB for configured number of received bursts. </w:t>
      </w:r>
    </w:p>
    <w:p w:rsidR="00E0375B" w:rsidRPr="00951F21" w:rsidRDefault="00D803A4" w:rsidP="00E0375B">
      <w:pPr>
        <w:pStyle w:val="11BodyText"/>
        <w:jc w:val="center"/>
      </w:pPr>
      <w:r>
        <w:rPr>
          <w:noProof/>
          <w:lang w:val="en-US"/>
        </w:rPr>
        <w:lastRenderedPageBreak/>
        <w:drawing>
          <wp:inline distT="0" distB="0" distL="0" distR="0" wp14:anchorId="4FA03C0A" wp14:editId="512C2C97">
            <wp:extent cx="4584700" cy="27559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E0375B" w:rsidRPr="00A96B58" w:rsidRDefault="00E0375B" w:rsidP="00A96B58">
      <w:pPr>
        <w:pStyle w:val="11BodyText"/>
        <w:jc w:val="center"/>
      </w:pPr>
      <w:r>
        <w:t xml:space="preserve">Figure 4: Probability of lower CC paging block detection for CC2 device at         SNR = 0 dB for configured number of received bursts. </w:t>
      </w:r>
    </w:p>
    <w:p w:rsidR="002376B4" w:rsidRDefault="005964CD" w:rsidP="00A96B58">
      <w:pPr>
        <w:pStyle w:val="11BodyText"/>
      </w:pPr>
      <w:r>
        <w:t>The average</w:t>
      </w:r>
      <w:r w:rsidR="002376B4">
        <w:t xml:space="preserve"> number of bursts received by the device</w:t>
      </w:r>
      <w:r w:rsidR="004953C0">
        <w:t>, operating</w:t>
      </w:r>
      <w:r w:rsidR="002376B4">
        <w:t xml:space="preserve"> </w:t>
      </w:r>
      <w:r w:rsidR="004953C0">
        <w:t xml:space="preserve">in higher CC, </w:t>
      </w:r>
      <w:r>
        <w:t xml:space="preserve">across all the observations deduced from </w:t>
      </w:r>
      <w:r w:rsidR="00A96B58">
        <w:t>the above f</w:t>
      </w:r>
      <w:r>
        <w:t xml:space="preserve">igures for each coverage class </w:t>
      </w:r>
      <w:r w:rsidR="004953C0">
        <w:t xml:space="preserve">for each coverage class is provided in </w:t>
      </w:r>
      <w:r w:rsidR="00EB4F72">
        <w:t>T</w:t>
      </w:r>
      <w:r>
        <w:t>able</w:t>
      </w:r>
      <w:r w:rsidR="00A96B58">
        <w:t xml:space="preserve"> 3</w:t>
      </w:r>
      <w:r w:rsidR="004953C0">
        <w:t xml:space="preserve"> below</w:t>
      </w:r>
      <w:r>
        <w:t>.</w:t>
      </w:r>
    </w:p>
    <w:tbl>
      <w:tblPr>
        <w:tblStyle w:val="TableGrid"/>
        <w:tblW w:w="7654" w:type="dxa"/>
        <w:tblInd w:w="1396" w:type="dxa"/>
        <w:tblLook w:val="04A0" w:firstRow="1" w:lastRow="0" w:firstColumn="1" w:lastColumn="0" w:noHBand="0" w:noVBand="1"/>
      </w:tblPr>
      <w:tblGrid>
        <w:gridCol w:w="1705"/>
        <w:gridCol w:w="2406"/>
        <w:gridCol w:w="3543"/>
      </w:tblGrid>
      <w:tr w:rsidR="002376B4" w:rsidRPr="001F44A0" w:rsidTr="004953C0">
        <w:tc>
          <w:tcPr>
            <w:tcW w:w="1705" w:type="dxa"/>
            <w:shd w:val="clear" w:color="auto" w:fill="D9D9D9" w:themeFill="background1" w:themeFillShade="D9"/>
          </w:tcPr>
          <w:p w:rsidR="002376B4" w:rsidRPr="001F44A0" w:rsidRDefault="002376B4" w:rsidP="002A7ED6">
            <w:pPr>
              <w:rPr>
                <w:b/>
              </w:rPr>
            </w:pPr>
            <w:r>
              <w:rPr>
                <w:b/>
              </w:rPr>
              <w:t>CC of device</w:t>
            </w:r>
          </w:p>
        </w:tc>
        <w:tc>
          <w:tcPr>
            <w:tcW w:w="2406" w:type="dxa"/>
            <w:shd w:val="clear" w:color="auto" w:fill="D9D9D9" w:themeFill="background1" w:themeFillShade="D9"/>
          </w:tcPr>
          <w:p w:rsidR="002376B4" w:rsidRPr="001F44A0" w:rsidRDefault="002376B4" w:rsidP="0031758A">
            <w:pPr>
              <w:jc w:val="center"/>
              <w:rPr>
                <w:b/>
              </w:rPr>
            </w:pPr>
            <w:r w:rsidRPr="001F44A0">
              <w:rPr>
                <w:b/>
              </w:rPr>
              <w:t>Average bursts required</w:t>
            </w:r>
          </w:p>
        </w:tc>
        <w:tc>
          <w:tcPr>
            <w:tcW w:w="3543" w:type="dxa"/>
            <w:shd w:val="clear" w:color="auto" w:fill="D9D9D9" w:themeFill="background1" w:themeFillShade="D9"/>
          </w:tcPr>
          <w:p w:rsidR="002376B4" w:rsidRPr="001F44A0" w:rsidRDefault="002376B4" w:rsidP="0031758A">
            <w:pPr>
              <w:jc w:val="center"/>
              <w:rPr>
                <w:b/>
              </w:rPr>
            </w:pPr>
            <w:r w:rsidRPr="001F44A0">
              <w:rPr>
                <w:b/>
              </w:rPr>
              <w:t>Energy saving</w:t>
            </w:r>
            <w:r w:rsidR="0031758A">
              <w:rPr>
                <w:b/>
              </w:rPr>
              <w:t xml:space="preserve"> [%]</w:t>
            </w:r>
          </w:p>
        </w:tc>
      </w:tr>
      <w:tr w:rsidR="002376B4" w:rsidTr="00A96B58">
        <w:tc>
          <w:tcPr>
            <w:tcW w:w="1705" w:type="dxa"/>
          </w:tcPr>
          <w:p w:rsidR="002376B4" w:rsidRDefault="002376B4" w:rsidP="002A7ED6">
            <w:r>
              <w:t>CC4</w:t>
            </w:r>
          </w:p>
        </w:tc>
        <w:tc>
          <w:tcPr>
            <w:tcW w:w="2406" w:type="dxa"/>
          </w:tcPr>
          <w:p w:rsidR="002376B4" w:rsidRDefault="00D803A4" w:rsidP="00A96B58">
            <w:pPr>
              <w:jc w:val="center"/>
            </w:pPr>
            <w:r>
              <w:t>10.8</w:t>
            </w:r>
          </w:p>
        </w:tc>
        <w:tc>
          <w:tcPr>
            <w:tcW w:w="3543" w:type="dxa"/>
          </w:tcPr>
          <w:p w:rsidR="002376B4" w:rsidRDefault="00D803A4" w:rsidP="00DB6623">
            <w:pPr>
              <w:jc w:val="center"/>
            </w:pPr>
            <w:r>
              <w:t>83</w:t>
            </w:r>
          </w:p>
        </w:tc>
      </w:tr>
      <w:tr w:rsidR="002376B4" w:rsidTr="00A96B58">
        <w:tc>
          <w:tcPr>
            <w:tcW w:w="1705" w:type="dxa"/>
          </w:tcPr>
          <w:p w:rsidR="002376B4" w:rsidRDefault="002376B4" w:rsidP="002A7ED6">
            <w:r>
              <w:t>CC3</w:t>
            </w:r>
          </w:p>
        </w:tc>
        <w:tc>
          <w:tcPr>
            <w:tcW w:w="2406" w:type="dxa"/>
          </w:tcPr>
          <w:p w:rsidR="002376B4" w:rsidRDefault="00D803A4" w:rsidP="00A96B58">
            <w:pPr>
              <w:jc w:val="center"/>
            </w:pPr>
            <w:r>
              <w:t>5.5</w:t>
            </w:r>
          </w:p>
        </w:tc>
        <w:tc>
          <w:tcPr>
            <w:tcW w:w="3543" w:type="dxa"/>
          </w:tcPr>
          <w:p w:rsidR="002376B4" w:rsidRDefault="00D803A4" w:rsidP="00DB6623">
            <w:pPr>
              <w:jc w:val="center"/>
            </w:pPr>
            <w:r>
              <w:t>83</w:t>
            </w:r>
          </w:p>
        </w:tc>
      </w:tr>
      <w:tr w:rsidR="002376B4" w:rsidTr="00A96B58">
        <w:tc>
          <w:tcPr>
            <w:tcW w:w="1705" w:type="dxa"/>
          </w:tcPr>
          <w:p w:rsidR="002376B4" w:rsidRDefault="002376B4" w:rsidP="002A7ED6">
            <w:r>
              <w:t>CC2</w:t>
            </w:r>
          </w:p>
        </w:tc>
        <w:tc>
          <w:tcPr>
            <w:tcW w:w="2406" w:type="dxa"/>
          </w:tcPr>
          <w:p w:rsidR="002376B4" w:rsidRDefault="00D803A4" w:rsidP="00A96B58">
            <w:pPr>
              <w:jc w:val="center"/>
            </w:pPr>
            <w:r>
              <w:t>2.5</w:t>
            </w:r>
          </w:p>
        </w:tc>
        <w:tc>
          <w:tcPr>
            <w:tcW w:w="3543" w:type="dxa"/>
          </w:tcPr>
          <w:p w:rsidR="002376B4" w:rsidRDefault="00D803A4" w:rsidP="00A96B58">
            <w:pPr>
              <w:jc w:val="center"/>
            </w:pPr>
            <w:r>
              <w:t>84</w:t>
            </w:r>
          </w:p>
        </w:tc>
      </w:tr>
    </w:tbl>
    <w:p w:rsidR="00A96B58" w:rsidRDefault="00A96B58" w:rsidP="00A96B58">
      <w:pPr>
        <w:pStyle w:val="11BodyText"/>
        <w:spacing w:before="120" w:after="120"/>
        <w:jc w:val="center"/>
      </w:pPr>
      <w:r>
        <w:t xml:space="preserve">Table 3: Average number of received bursts and level of energy saving. </w:t>
      </w:r>
    </w:p>
    <w:p w:rsidR="007D2074" w:rsidRDefault="002376B4" w:rsidP="007D2074">
      <w:pPr>
        <w:pStyle w:val="11BodyText"/>
      </w:pPr>
      <w:r w:rsidRPr="00A96B58">
        <w:t xml:space="preserve">It should be noted that the observations are made at SNR </w:t>
      </w:r>
      <w:r w:rsidR="00A96B58">
        <w:t xml:space="preserve">levels </w:t>
      </w:r>
      <w:r w:rsidRPr="00A96B58">
        <w:t xml:space="preserve">selected on the highest value of </w:t>
      </w:r>
      <w:r w:rsidR="00A96B58">
        <w:t xml:space="preserve">the </w:t>
      </w:r>
      <w:r w:rsidRPr="00A96B58">
        <w:t xml:space="preserve">SNR of </w:t>
      </w:r>
      <w:r w:rsidR="00A96B58">
        <w:t xml:space="preserve">the </w:t>
      </w:r>
      <w:r w:rsidRPr="00A96B58">
        <w:t>coverage range</w:t>
      </w:r>
      <w:r w:rsidR="00A96B58">
        <w:t xml:space="preserve"> rather than at the centre of the coverage range. With </w:t>
      </w:r>
      <w:r w:rsidR="00D91FB9">
        <w:t xml:space="preserve">a more realistic </w:t>
      </w:r>
      <w:r w:rsidR="00A96B58">
        <w:t>device distribution</w:t>
      </w:r>
      <w:r w:rsidRPr="00A96B58">
        <w:t xml:space="preserve"> across the range of SNR </w:t>
      </w:r>
      <w:r w:rsidR="00D91FB9">
        <w:t>levels</w:t>
      </w:r>
      <w:r w:rsidRPr="00A96B58">
        <w:t xml:space="preserve">, </w:t>
      </w:r>
      <w:r w:rsidR="00D91FB9">
        <w:t xml:space="preserve">corresponding to the coverage range, </w:t>
      </w:r>
      <w:r w:rsidRPr="00A96B58">
        <w:t>the efficiency is expected to improve further.</w:t>
      </w:r>
    </w:p>
    <w:p w:rsidR="00324798" w:rsidRDefault="007F68F6" w:rsidP="00D91FB9">
      <w:pPr>
        <w:pStyle w:val="Heading3"/>
      </w:pPr>
      <w:r>
        <w:t>Energy e</w:t>
      </w:r>
      <w:r w:rsidR="00324798" w:rsidRPr="00C75A85">
        <w:t xml:space="preserve">fficiency considering the higher coverage class MS </w:t>
      </w:r>
      <w:r w:rsidR="00C75A85" w:rsidRPr="00C75A85">
        <w:t>proportion</w:t>
      </w:r>
    </w:p>
    <w:p w:rsidR="00C75A85" w:rsidRDefault="00D91FB9" w:rsidP="007D2074">
      <w:pPr>
        <w:pStyle w:val="11BodyText"/>
      </w:pPr>
      <w:r>
        <w:t>The a</w:t>
      </w:r>
      <w:r w:rsidR="00C75A85">
        <w:t xml:space="preserve">bove </w:t>
      </w:r>
      <w:r>
        <w:t xml:space="preserve">shown results indicate the increase in </w:t>
      </w:r>
      <w:r w:rsidR="00C75A85">
        <w:t xml:space="preserve">energy efficiency for </w:t>
      </w:r>
      <w:r>
        <w:t xml:space="preserve">devices operating in higher coverage class </w:t>
      </w:r>
      <w:r w:rsidR="00C75A85">
        <w:t xml:space="preserve">when all the pages are scheduled for </w:t>
      </w:r>
      <w:r>
        <w:t>devices in CC1. In typical</w:t>
      </w:r>
      <w:r w:rsidR="00C75A85">
        <w:t xml:space="preserve"> deployments</w:t>
      </w:r>
      <w:r>
        <w:t>, however,</w:t>
      </w:r>
      <w:r w:rsidR="00C75A85">
        <w:t xml:space="preserve"> </w:t>
      </w:r>
      <w:r>
        <w:t xml:space="preserve">devices in higher coverage class </w:t>
      </w:r>
      <w:r w:rsidR="00C75A85">
        <w:t>will receive both CC1 and higher CC pages. When higher CC pages are received</w:t>
      </w:r>
      <w:r>
        <w:t>,</w:t>
      </w:r>
      <w:r w:rsidR="00C75A85">
        <w:t xml:space="preserve"> this algorithm will no</w:t>
      </w:r>
      <w:r>
        <w:t>t provide any improvement since the device needs to</w:t>
      </w:r>
      <w:r w:rsidR="00C75A85">
        <w:t xml:space="preserve"> receive all the bursts of its ass</w:t>
      </w:r>
      <w:r>
        <w:t xml:space="preserve">ociated coverage class. </w:t>
      </w:r>
      <w:r w:rsidR="00C75A85">
        <w:t>In this case energy efficiency will reduce according to the percentage of higher CC pages.</w:t>
      </w:r>
    </w:p>
    <w:p w:rsidR="00C75A85" w:rsidRDefault="00FA6F54" w:rsidP="00FA6F54">
      <w:pPr>
        <w:pStyle w:val="11BodyText"/>
      </w:pPr>
      <w:r>
        <w:t>As per general simulation assumption</w:t>
      </w:r>
      <w:r w:rsidR="00C75A85">
        <w:t xml:space="preserve">s, the system is expected to have </w:t>
      </w:r>
      <w:r>
        <w:t xml:space="preserve">a </w:t>
      </w:r>
      <w:r w:rsidR="00C75A85">
        <w:t xml:space="preserve">90% </w:t>
      </w:r>
      <w:r>
        <w:t>penetration of CC1 devices</w:t>
      </w:r>
      <w:r w:rsidR="00C75A85">
        <w:t xml:space="preserve"> and 10% </w:t>
      </w:r>
      <w:r>
        <w:t>penetration of higher CC devices</w:t>
      </w:r>
      <w:r w:rsidR="00C75A85">
        <w:t xml:space="preserve">. </w:t>
      </w:r>
      <w:r>
        <w:t>In the latter 10% of cases the device</w:t>
      </w:r>
      <w:r w:rsidR="00C75A85">
        <w:t xml:space="preserve"> needs to receive all the required bursts. The average </w:t>
      </w:r>
      <w:r>
        <w:t xml:space="preserve">number of received </w:t>
      </w:r>
      <w:r w:rsidR="00C75A85">
        <w:t>bursts required for above proportion for</w:t>
      </w:r>
      <w:r>
        <w:t xml:space="preserve"> the device in higher </w:t>
      </w:r>
      <w:r w:rsidR="00C75A85">
        <w:t xml:space="preserve">CC is modified as </w:t>
      </w:r>
      <w:r w:rsidR="00EB4F72">
        <w:t>shown in T</w:t>
      </w:r>
      <w:r>
        <w:t xml:space="preserve">able 4 </w:t>
      </w:r>
      <w:r w:rsidR="00C75A85">
        <w:t>below.</w:t>
      </w:r>
    </w:p>
    <w:tbl>
      <w:tblPr>
        <w:tblStyle w:val="TableGrid"/>
        <w:tblW w:w="7654" w:type="dxa"/>
        <w:tblInd w:w="1396" w:type="dxa"/>
        <w:tblLook w:val="04A0" w:firstRow="1" w:lastRow="0" w:firstColumn="1" w:lastColumn="0" w:noHBand="0" w:noVBand="1"/>
      </w:tblPr>
      <w:tblGrid>
        <w:gridCol w:w="1705"/>
        <w:gridCol w:w="2406"/>
        <w:gridCol w:w="3543"/>
      </w:tblGrid>
      <w:tr w:rsidR="00C75A85" w:rsidRPr="001F44A0" w:rsidTr="00FA6F54">
        <w:tc>
          <w:tcPr>
            <w:tcW w:w="1705" w:type="dxa"/>
            <w:shd w:val="clear" w:color="auto" w:fill="D9D9D9" w:themeFill="background1" w:themeFillShade="D9"/>
          </w:tcPr>
          <w:p w:rsidR="00C75A85" w:rsidRPr="001F44A0" w:rsidRDefault="00C75A85" w:rsidP="00DF6844">
            <w:pPr>
              <w:rPr>
                <w:b/>
              </w:rPr>
            </w:pPr>
            <w:r>
              <w:rPr>
                <w:b/>
              </w:rPr>
              <w:t>CC of device</w:t>
            </w:r>
          </w:p>
        </w:tc>
        <w:tc>
          <w:tcPr>
            <w:tcW w:w="2406" w:type="dxa"/>
            <w:shd w:val="clear" w:color="auto" w:fill="D9D9D9" w:themeFill="background1" w:themeFillShade="D9"/>
          </w:tcPr>
          <w:p w:rsidR="00C75A85" w:rsidRPr="001F44A0" w:rsidRDefault="00C75A85" w:rsidP="00DF6844">
            <w:pPr>
              <w:jc w:val="center"/>
              <w:rPr>
                <w:b/>
              </w:rPr>
            </w:pPr>
            <w:r w:rsidRPr="001F44A0">
              <w:rPr>
                <w:b/>
              </w:rPr>
              <w:t>Average bursts required</w:t>
            </w:r>
          </w:p>
        </w:tc>
        <w:tc>
          <w:tcPr>
            <w:tcW w:w="3543" w:type="dxa"/>
            <w:shd w:val="clear" w:color="auto" w:fill="D9D9D9" w:themeFill="background1" w:themeFillShade="D9"/>
          </w:tcPr>
          <w:p w:rsidR="00C75A85" w:rsidRPr="001F44A0" w:rsidRDefault="00C75A85" w:rsidP="00DF6844">
            <w:pPr>
              <w:jc w:val="center"/>
              <w:rPr>
                <w:b/>
              </w:rPr>
            </w:pPr>
            <w:r w:rsidRPr="001F44A0">
              <w:rPr>
                <w:b/>
              </w:rPr>
              <w:t>Energy saving</w:t>
            </w:r>
            <w:r>
              <w:rPr>
                <w:b/>
              </w:rPr>
              <w:t xml:space="preserve"> [%]</w:t>
            </w:r>
          </w:p>
        </w:tc>
      </w:tr>
      <w:tr w:rsidR="00C75A85" w:rsidTr="00DF6844">
        <w:tc>
          <w:tcPr>
            <w:tcW w:w="1705" w:type="dxa"/>
          </w:tcPr>
          <w:p w:rsidR="00C75A85" w:rsidRDefault="00C75A85" w:rsidP="00DF6844">
            <w:r>
              <w:t>CC4</w:t>
            </w:r>
          </w:p>
        </w:tc>
        <w:tc>
          <w:tcPr>
            <w:tcW w:w="2406" w:type="dxa"/>
          </w:tcPr>
          <w:p w:rsidR="00C75A85" w:rsidRDefault="004312E0" w:rsidP="00C75A85">
            <w:pPr>
              <w:jc w:val="center"/>
            </w:pPr>
            <w:r>
              <w:t>19</w:t>
            </w:r>
          </w:p>
        </w:tc>
        <w:tc>
          <w:tcPr>
            <w:tcW w:w="3543" w:type="dxa"/>
          </w:tcPr>
          <w:p w:rsidR="00C75A85" w:rsidRDefault="00C75A85" w:rsidP="00C75A85">
            <w:pPr>
              <w:jc w:val="center"/>
            </w:pPr>
            <w:r>
              <w:t>7</w:t>
            </w:r>
            <w:r w:rsidR="00D803A4">
              <w:t>5</w:t>
            </w:r>
          </w:p>
        </w:tc>
      </w:tr>
      <w:tr w:rsidR="00C75A85" w:rsidTr="00DF6844">
        <w:tc>
          <w:tcPr>
            <w:tcW w:w="1705" w:type="dxa"/>
          </w:tcPr>
          <w:p w:rsidR="00C75A85" w:rsidRDefault="00C75A85" w:rsidP="00DF6844">
            <w:r>
              <w:t>CC3</w:t>
            </w:r>
          </w:p>
        </w:tc>
        <w:tc>
          <w:tcPr>
            <w:tcW w:w="2406" w:type="dxa"/>
          </w:tcPr>
          <w:p w:rsidR="00C75A85" w:rsidRDefault="000D0272" w:rsidP="00DB6623">
            <w:pPr>
              <w:jc w:val="center"/>
            </w:pPr>
            <w:r>
              <w:t>9.1</w:t>
            </w:r>
          </w:p>
        </w:tc>
        <w:tc>
          <w:tcPr>
            <w:tcW w:w="3543" w:type="dxa"/>
          </w:tcPr>
          <w:p w:rsidR="00C75A85" w:rsidRDefault="00071264" w:rsidP="00DB6623">
            <w:pPr>
              <w:jc w:val="center"/>
            </w:pPr>
            <w:r>
              <w:t>7</w:t>
            </w:r>
            <w:r w:rsidR="00D803A4">
              <w:t>5</w:t>
            </w:r>
          </w:p>
        </w:tc>
      </w:tr>
      <w:tr w:rsidR="00C75A85" w:rsidTr="00DF6844">
        <w:tc>
          <w:tcPr>
            <w:tcW w:w="1705" w:type="dxa"/>
          </w:tcPr>
          <w:p w:rsidR="00C75A85" w:rsidRDefault="00C75A85" w:rsidP="00DF6844">
            <w:r>
              <w:t>CC2</w:t>
            </w:r>
          </w:p>
        </w:tc>
        <w:tc>
          <w:tcPr>
            <w:tcW w:w="2406" w:type="dxa"/>
          </w:tcPr>
          <w:p w:rsidR="00C75A85" w:rsidRDefault="00C75A85" w:rsidP="00DF6844">
            <w:pPr>
              <w:jc w:val="center"/>
            </w:pPr>
            <w:r>
              <w:t>3</w:t>
            </w:r>
            <w:r w:rsidR="000D0272">
              <w:t>.8</w:t>
            </w:r>
          </w:p>
        </w:tc>
        <w:tc>
          <w:tcPr>
            <w:tcW w:w="3543" w:type="dxa"/>
          </w:tcPr>
          <w:p w:rsidR="00C75A85" w:rsidRDefault="000D0272" w:rsidP="00DF6844">
            <w:pPr>
              <w:jc w:val="center"/>
            </w:pPr>
            <w:r>
              <w:t>7</w:t>
            </w:r>
            <w:r w:rsidR="00D803A4">
              <w:t>6</w:t>
            </w:r>
          </w:p>
        </w:tc>
      </w:tr>
    </w:tbl>
    <w:p w:rsidR="00CF3D23" w:rsidRDefault="00FA6F54" w:rsidP="00FA6F54">
      <w:pPr>
        <w:pStyle w:val="11BodyText"/>
        <w:spacing w:before="120" w:after="120"/>
        <w:jc w:val="center"/>
      </w:pPr>
      <w:r>
        <w:lastRenderedPageBreak/>
        <w:t xml:space="preserve">Table 4: Average number of received bursts and level of energy saving taking into account a share of 10% devices in higher coverage classes CC2 to CC4. </w:t>
      </w:r>
    </w:p>
    <w:p w:rsidR="00FA6F54" w:rsidRDefault="00FA6F54" w:rsidP="00FA6F54">
      <w:pPr>
        <w:pStyle w:val="11BodyText"/>
        <w:spacing w:before="120" w:after="120"/>
        <w:jc w:val="center"/>
      </w:pPr>
    </w:p>
    <w:p w:rsidR="0031758A" w:rsidRDefault="0031758A" w:rsidP="007D2074">
      <w:pPr>
        <w:pStyle w:val="11BodyText"/>
      </w:pPr>
      <w:r>
        <w:t>Thus two major observations are made:</w:t>
      </w:r>
    </w:p>
    <w:p w:rsidR="007D2074" w:rsidRDefault="007D2074" w:rsidP="007D2074">
      <w:pPr>
        <w:pStyle w:val="11BodyText"/>
      </w:pPr>
      <w:r>
        <w:rPr>
          <w:b/>
        </w:rPr>
        <w:t>Observation 1</w:t>
      </w:r>
      <w:r w:rsidRPr="00A526B2">
        <w:rPr>
          <w:b/>
        </w:rPr>
        <w:t>:</w:t>
      </w:r>
      <w:r>
        <w:t xml:space="preserve"> </w:t>
      </w:r>
    </w:p>
    <w:p w:rsidR="00071264" w:rsidRDefault="007D2074" w:rsidP="00FA6F54">
      <w:pPr>
        <w:pStyle w:val="11BodyText"/>
      </w:pPr>
      <w:r>
        <w:t>Differentiating EC-PCH transmission</w:t>
      </w:r>
      <w:r w:rsidR="00FA6F54">
        <w:t>s</w:t>
      </w:r>
      <w:r>
        <w:t xml:space="preserve"> to devices in CC1 and in other higher coverage classes (CC2 to CC4) with orthogonal training sequences will</w:t>
      </w:r>
      <w:r w:rsidR="00FA6F54">
        <w:t xml:space="preserve"> enable energy efficient paging</w:t>
      </w:r>
      <w:r>
        <w:t xml:space="preserve"> channel reception for higher coverage classes when EC-PCH blocks for devices in CC1 are scheduled in the higher CC paging block positions.  As per the simulation results minimum efficiency of </w:t>
      </w:r>
      <w:r w:rsidR="009214F9">
        <w:t>83</w:t>
      </w:r>
      <w:r>
        <w:t xml:space="preserve">% for CC4 to maximum efficiency of 84% for CC2 is </w:t>
      </w:r>
      <w:r w:rsidR="0031758A">
        <w:t>observed with this approach compared to the reference case in receiving all burst</w:t>
      </w:r>
      <w:r w:rsidR="00FA6F54">
        <w:t>s</w:t>
      </w:r>
      <w:r w:rsidR="0031758A">
        <w:t xml:space="preserve"> belonging to the higher coverage class.</w:t>
      </w:r>
      <w:r w:rsidR="00FA6F54">
        <w:t xml:space="preserve"> </w:t>
      </w:r>
      <w:r w:rsidR="00071264">
        <w:t xml:space="preserve">For deployments with 10% of </w:t>
      </w:r>
      <w:r w:rsidR="00C30713">
        <w:t>EC-EGPRS devices</w:t>
      </w:r>
      <w:r w:rsidR="00CE6DC5">
        <w:t xml:space="preserve"> in </w:t>
      </w:r>
      <w:r w:rsidR="00071264">
        <w:t>higher coverage classes</w:t>
      </w:r>
      <w:r w:rsidR="00C30713">
        <w:t>,</w:t>
      </w:r>
      <w:r w:rsidR="00071264">
        <w:t xml:space="preserve"> the energ</w:t>
      </w:r>
      <w:r w:rsidR="009214F9">
        <w:t>y efficiency is calculated as 75</w:t>
      </w:r>
      <w:r w:rsidR="00071264">
        <w:t xml:space="preserve">% for </w:t>
      </w:r>
      <w:r w:rsidR="00C30713">
        <w:t xml:space="preserve">devices operating in </w:t>
      </w:r>
      <w:r w:rsidR="00071264">
        <w:t xml:space="preserve">CC4 and </w:t>
      </w:r>
      <w:r w:rsidR="009214F9">
        <w:t>76</w:t>
      </w:r>
      <w:r w:rsidR="00C30713">
        <w:t>% for devices in CC2</w:t>
      </w:r>
      <w:r w:rsidR="00071264">
        <w:t>.</w:t>
      </w:r>
    </w:p>
    <w:p w:rsidR="007D2074" w:rsidRDefault="007D2074" w:rsidP="00A96863">
      <w:pPr>
        <w:pStyle w:val="11BodyText"/>
      </w:pPr>
      <w:r>
        <w:rPr>
          <w:b/>
        </w:rPr>
        <w:t>Observation 2</w:t>
      </w:r>
      <w:r w:rsidRPr="00A526B2">
        <w:rPr>
          <w:b/>
        </w:rPr>
        <w:t>:</w:t>
      </w:r>
      <w:r>
        <w:t xml:space="preserve"> </w:t>
      </w:r>
    </w:p>
    <w:p w:rsidR="007D2074" w:rsidRDefault="0031758A" w:rsidP="00C30713">
      <w:pPr>
        <w:pStyle w:val="11BodyText"/>
        <w:spacing w:after="0"/>
      </w:pPr>
      <w:r>
        <w:t xml:space="preserve">The new EC-PCH design only requires one </w:t>
      </w:r>
      <w:r w:rsidR="00CE6DC5">
        <w:t>additional</w:t>
      </w:r>
      <w:r>
        <w:t xml:space="preserve"> TSC assigned to the EC-PCH transmission to devices in higher coverage classes CC2 to CC4. The additional TSC can be taken directly from the existing TSC Set 2 for VAMOS which was developed to exhibit good cross correlation properties versus the legacy TSC Set 1. </w:t>
      </w:r>
      <w:r w:rsidR="007D2074">
        <w:t>This way the new design does not introduce any TSC planning complexity.</w:t>
      </w:r>
    </w:p>
    <w:p w:rsidR="007D2074" w:rsidRPr="007D2074" w:rsidRDefault="007D2074" w:rsidP="00C30713">
      <w:pPr>
        <w:pStyle w:val="11BodyText"/>
        <w:spacing w:after="0"/>
      </w:pPr>
    </w:p>
    <w:p w:rsidR="00C84699" w:rsidRDefault="00C84699" w:rsidP="00C30713">
      <w:pPr>
        <w:pStyle w:val="Heading2"/>
      </w:pPr>
      <w:r w:rsidRPr="001C5581">
        <w:t>Advantage</w:t>
      </w:r>
      <w:r w:rsidR="00214996">
        <w:t>s</w:t>
      </w:r>
      <w:r w:rsidRPr="001C5581">
        <w:t xml:space="preserve"> of </w:t>
      </w:r>
      <w:r w:rsidR="00214996">
        <w:t xml:space="preserve">the </w:t>
      </w:r>
      <w:r w:rsidRPr="001C5581">
        <w:t>TSC based design against the correlation based approach</w:t>
      </w:r>
    </w:p>
    <w:p w:rsidR="00214996" w:rsidRPr="00214996" w:rsidRDefault="00214996" w:rsidP="00214996">
      <w:pPr>
        <w:pStyle w:val="Heading3"/>
      </w:pPr>
      <w:r>
        <w:t>Key advantages</w:t>
      </w:r>
    </w:p>
    <w:p w:rsidR="00C84699" w:rsidRPr="001C5581" w:rsidRDefault="00C84699" w:rsidP="001C5581">
      <w:pPr>
        <w:pStyle w:val="11BodyText"/>
      </w:pPr>
      <w:r w:rsidRPr="001C5581">
        <w:t xml:space="preserve">Below some key advantages of </w:t>
      </w:r>
      <w:r w:rsidR="00A8353E">
        <w:t xml:space="preserve">the </w:t>
      </w:r>
      <w:r w:rsidRPr="001C5581">
        <w:t xml:space="preserve">TSC based approach </w:t>
      </w:r>
      <w:r w:rsidR="00A8353E">
        <w:t>over</w:t>
      </w:r>
      <w:r w:rsidRPr="001C5581">
        <w:t xml:space="preserve"> the correlation based approach described in [</w:t>
      </w:r>
      <w:r w:rsidR="00A8353E">
        <w:t>2</w:t>
      </w:r>
      <w:r w:rsidRPr="001C5581">
        <w:t>]</w:t>
      </w:r>
      <w:r w:rsidR="00A8353E">
        <w:t xml:space="preserve"> are listed:</w:t>
      </w:r>
    </w:p>
    <w:p w:rsidR="00C84699" w:rsidRPr="001C5581" w:rsidRDefault="00C84699" w:rsidP="001C5581">
      <w:pPr>
        <w:pStyle w:val="11BodyText"/>
        <w:numPr>
          <w:ilvl w:val="0"/>
          <w:numId w:val="18"/>
        </w:numPr>
      </w:pPr>
      <w:r w:rsidRPr="001C5581">
        <w:t xml:space="preserve">With the use of two orthogonal </w:t>
      </w:r>
      <w:r w:rsidR="00C30713">
        <w:t xml:space="preserve">training </w:t>
      </w:r>
      <w:r w:rsidRPr="001C5581">
        <w:t>sequence</w:t>
      </w:r>
      <w:r w:rsidR="00A8353E">
        <w:t>s</w:t>
      </w:r>
      <w:r w:rsidRPr="001C5581">
        <w:t xml:space="preserve"> to identify the coverage class group, the decision on presence of </w:t>
      </w:r>
      <w:r w:rsidR="00A8353E">
        <w:t xml:space="preserve">the </w:t>
      </w:r>
      <w:r w:rsidRPr="001C5581">
        <w:t>EC-</w:t>
      </w:r>
      <w:r w:rsidR="00A8353E">
        <w:t>P</w:t>
      </w:r>
      <w:r w:rsidRPr="001C5581">
        <w:t xml:space="preserve">CH block for coverage class </w:t>
      </w:r>
      <w:r w:rsidR="00A8353E">
        <w:t xml:space="preserve">CC1 on one hand or CC2 to CC4 on the other hand </w:t>
      </w:r>
      <w:r w:rsidRPr="001C5581">
        <w:t xml:space="preserve">can be based on channel estimation which will be more accurate than the correlation based method. </w:t>
      </w:r>
      <w:r w:rsidR="00A8353E">
        <w:t>The u</w:t>
      </w:r>
      <w:r w:rsidRPr="001C5581">
        <w:t>se of different TSC</w:t>
      </w:r>
      <w:r w:rsidR="00A8353E">
        <w:t>’s</w:t>
      </w:r>
      <w:r w:rsidRPr="001C5581">
        <w:t xml:space="preserve"> to identify </w:t>
      </w:r>
      <w:r w:rsidR="00A8353E">
        <w:t>devices in different coverage classes</w:t>
      </w:r>
      <w:r w:rsidRPr="001C5581">
        <w:t xml:space="preserve"> is already applied </w:t>
      </w:r>
      <w:r w:rsidR="00A8353E">
        <w:t>for</w:t>
      </w:r>
      <w:r w:rsidRPr="001C5581">
        <w:t xml:space="preserve"> EC-RACH and </w:t>
      </w:r>
      <w:r w:rsidR="00A8353E">
        <w:t xml:space="preserve">also for </w:t>
      </w:r>
      <w:r w:rsidRPr="001C5581">
        <w:t>VAMOS uplink to differentiate users.</w:t>
      </w:r>
      <w:r w:rsidR="00A8353E">
        <w:t xml:space="preserve"> T</w:t>
      </w:r>
      <w:r w:rsidRPr="001C5581">
        <w:t xml:space="preserve">he same approach can be extended here instead of </w:t>
      </w:r>
      <w:r w:rsidR="00A8353E">
        <w:t xml:space="preserve">applying a </w:t>
      </w:r>
      <w:r w:rsidRPr="001C5581">
        <w:t>new method which needs to be verified against different combinations of payloads.</w:t>
      </w:r>
    </w:p>
    <w:p w:rsidR="00C84699" w:rsidRPr="001C5581" w:rsidRDefault="00C84699" w:rsidP="00E12FBE">
      <w:pPr>
        <w:pStyle w:val="11BodyText"/>
        <w:numPr>
          <w:ilvl w:val="0"/>
          <w:numId w:val="18"/>
        </w:numPr>
      </w:pPr>
      <w:r w:rsidRPr="001C5581">
        <w:t>The EC-</w:t>
      </w:r>
      <w:r w:rsidR="00A8353E">
        <w:t>P</w:t>
      </w:r>
      <w:r w:rsidRPr="001C5581">
        <w:t xml:space="preserve">CH message contents across different </w:t>
      </w:r>
      <w:r w:rsidR="00A8353E">
        <w:t xml:space="preserve">paging </w:t>
      </w:r>
      <w:r w:rsidRPr="001C5581">
        <w:t>blocks may not be completely different. These message</w:t>
      </w:r>
      <w:r w:rsidR="00A8353E">
        <w:t>s</w:t>
      </w:r>
      <w:r w:rsidRPr="001C5581">
        <w:t xml:space="preserve"> may differ in only some part of the payloads. In such cases </w:t>
      </w:r>
      <w:r w:rsidR="00A8353E">
        <w:t>the</w:t>
      </w:r>
      <w:r w:rsidR="00CF3D23">
        <w:t xml:space="preserve"> correlation across successive paging blocks may be higher than the threshold for detection of change of paging block</w:t>
      </w:r>
      <w:r w:rsidRPr="001C5581">
        <w:t>.</w:t>
      </w:r>
      <w:r w:rsidR="00CF3D23">
        <w:t xml:space="preserve"> This will lead to reception of more </w:t>
      </w:r>
      <w:r w:rsidR="00C30713">
        <w:t xml:space="preserve">bursts </w:t>
      </w:r>
      <w:r w:rsidR="00E66649">
        <w:t xml:space="preserve">in average </w:t>
      </w:r>
      <w:r w:rsidR="00CF3D23">
        <w:t>to detect the scheduling of lower CC paging blocks.</w:t>
      </w:r>
    </w:p>
    <w:p w:rsidR="00C84699" w:rsidRPr="001C5581" w:rsidRDefault="00C84699" w:rsidP="001C5581">
      <w:pPr>
        <w:pStyle w:val="11BodyText"/>
        <w:numPr>
          <w:ilvl w:val="0"/>
          <w:numId w:val="18"/>
        </w:numPr>
      </w:pPr>
      <w:r w:rsidRPr="001C5581">
        <w:t>When dummy control blocks are transmitted when no page is scheduled, the corr</w:t>
      </w:r>
      <w:r w:rsidR="00C30713">
        <w:t>elation based approach will require a</w:t>
      </w:r>
      <w:r w:rsidRPr="001C5581">
        <w:t xml:space="preserve"> larger number of bursts to decide on whether </w:t>
      </w:r>
      <w:r w:rsidR="00C30713">
        <w:t xml:space="preserve">the </w:t>
      </w:r>
      <w:r w:rsidRPr="001C5581">
        <w:t>wanted coverage class is scheduled.</w:t>
      </w:r>
    </w:p>
    <w:p w:rsidR="00C84699" w:rsidRDefault="00C84699" w:rsidP="00751DB9">
      <w:pPr>
        <w:pStyle w:val="11BodyText"/>
        <w:numPr>
          <w:ilvl w:val="0"/>
          <w:numId w:val="18"/>
        </w:numPr>
      </w:pPr>
      <w:r w:rsidRPr="001C5581">
        <w:t xml:space="preserve">For </w:t>
      </w:r>
      <w:r w:rsidR="00A8353E">
        <w:t xml:space="preserve">the </w:t>
      </w:r>
      <w:r w:rsidRPr="001C5581">
        <w:t xml:space="preserve">TSC based approach </w:t>
      </w:r>
      <w:r w:rsidR="00214996">
        <w:t xml:space="preserve">the </w:t>
      </w:r>
      <w:r w:rsidRPr="001C5581">
        <w:t xml:space="preserve">device can reuse the existing components for channel energy estimation itself. For </w:t>
      </w:r>
      <w:r w:rsidR="00751DB9">
        <w:t xml:space="preserve">the </w:t>
      </w:r>
      <w:r w:rsidRPr="001C5581">
        <w:t xml:space="preserve">correlation based approach </w:t>
      </w:r>
      <w:r w:rsidR="00751DB9">
        <w:t xml:space="preserve">a </w:t>
      </w:r>
      <w:r w:rsidRPr="001C5581">
        <w:t xml:space="preserve">new </w:t>
      </w:r>
      <w:r w:rsidR="00751DB9">
        <w:t xml:space="preserve">additional </w:t>
      </w:r>
      <w:r w:rsidRPr="001C5581">
        <w:t xml:space="preserve">mechanism </w:t>
      </w:r>
      <w:r w:rsidR="00751DB9">
        <w:t xml:space="preserve">needs </w:t>
      </w:r>
      <w:r w:rsidRPr="001C5581">
        <w:t xml:space="preserve">to be introduced. The receiver processing for </w:t>
      </w:r>
      <w:r w:rsidR="00751DB9">
        <w:t xml:space="preserve">the </w:t>
      </w:r>
      <w:r w:rsidRPr="001C5581">
        <w:t xml:space="preserve">TSC based approach is expected at specific checkpoints </w:t>
      </w:r>
      <w:r w:rsidRPr="00751DB9">
        <w:t>onl</w:t>
      </w:r>
      <w:r w:rsidR="00751DB9">
        <w:t>y, whilst for the</w:t>
      </w:r>
      <w:r w:rsidRPr="001C5581">
        <w:t xml:space="preserve"> correlation based approach at every boundary </w:t>
      </w:r>
      <w:r w:rsidR="00751DB9">
        <w:t xml:space="preserve">the </w:t>
      </w:r>
      <w:r w:rsidRPr="001C5581">
        <w:t>receiver need</w:t>
      </w:r>
      <w:r w:rsidR="00751DB9">
        <w:t>s</w:t>
      </w:r>
      <w:r w:rsidRPr="001C5581">
        <w:t xml:space="preserve"> to estimate </w:t>
      </w:r>
      <w:r w:rsidR="00751DB9">
        <w:t xml:space="preserve">the </w:t>
      </w:r>
      <w:r w:rsidRPr="001C5581">
        <w:t>correlation across bursts.</w:t>
      </w:r>
    </w:p>
    <w:p w:rsidR="00751DB9" w:rsidRDefault="00751DB9" w:rsidP="00751DB9">
      <w:pPr>
        <w:pStyle w:val="11BodyText"/>
        <w:numPr>
          <w:ilvl w:val="0"/>
          <w:numId w:val="18"/>
        </w:numPr>
      </w:pPr>
      <w:r>
        <w:lastRenderedPageBreak/>
        <w:t>The TSC based approach is expected to exhibit superior performance over the correlation based approach in interference limited scenarios, where changing interference will be superposed onto the wanted signal and will cause issues for the correlation based approach.</w:t>
      </w:r>
    </w:p>
    <w:p w:rsidR="002A7ED6" w:rsidRDefault="00214996" w:rsidP="009214F9">
      <w:pPr>
        <w:pStyle w:val="Heading3"/>
      </w:pPr>
      <w:r>
        <w:t>Performance comparison of TSC based approach with</w:t>
      </w:r>
      <w:r w:rsidR="009214F9">
        <w:t xml:space="preserve"> correlation based approach</w:t>
      </w:r>
    </w:p>
    <w:p w:rsidR="009214F9" w:rsidRDefault="009214F9" w:rsidP="009214F9">
      <w:pPr>
        <w:pStyle w:val="11BodyText"/>
      </w:pPr>
      <w:r>
        <w:t>The average number of bursts required for bound</w:t>
      </w:r>
      <w:r w:rsidR="00214996">
        <w:t>ary detection as presented in [2</w:t>
      </w:r>
      <w:r>
        <w:t xml:space="preserve">] is shown </w:t>
      </w:r>
      <w:r w:rsidR="00214996">
        <w:t xml:space="preserve">in Figure 5 </w:t>
      </w:r>
      <w:r>
        <w:t>below as reference.</w:t>
      </w:r>
    </w:p>
    <w:p w:rsidR="009214F9" w:rsidRDefault="009214F9" w:rsidP="00214996">
      <w:pPr>
        <w:pStyle w:val="11BodyText"/>
        <w:jc w:val="center"/>
      </w:pPr>
      <w:r>
        <w:rPr>
          <w:noProof/>
          <w:lang w:val="en-US"/>
        </w:rPr>
        <w:drawing>
          <wp:inline distT="0" distB="0" distL="0" distR="0" wp14:anchorId="1C9FF800" wp14:editId="3FF9EC25">
            <wp:extent cx="4337685" cy="2893189"/>
            <wp:effectExtent l="0" t="0" r="5715" b="2540"/>
            <wp:docPr id="5" name="Picture 5" descr="G:\eraisss\Simlibs\branches\eololib_IoT_LC\examples\ECPCH_nrof_received_bur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aisss\Simlibs\branches\eololib_IoT_LC\examples\ECPCH_nrof_received_bursts.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0489" cy="2895059"/>
                    </a:xfrm>
                    <a:prstGeom prst="rect">
                      <a:avLst/>
                    </a:prstGeom>
                    <a:noFill/>
                    <a:ln>
                      <a:noFill/>
                    </a:ln>
                  </pic:spPr>
                </pic:pic>
              </a:graphicData>
            </a:graphic>
          </wp:inline>
        </w:drawing>
      </w:r>
    </w:p>
    <w:p w:rsidR="00214996" w:rsidRDefault="00214996" w:rsidP="00214996">
      <w:pPr>
        <w:pStyle w:val="11BodyText"/>
        <w:jc w:val="center"/>
      </w:pPr>
      <w:r>
        <w:t xml:space="preserve">Figure 5: Average number of received bursts for correlation based method,       </w:t>
      </w:r>
      <w:r w:rsidR="00EB4F72">
        <w:t>replication of F</w:t>
      </w:r>
      <w:r>
        <w:t>igure 3 in [2].</w:t>
      </w:r>
    </w:p>
    <w:p w:rsidR="009214F9" w:rsidRDefault="00214996" w:rsidP="009214F9">
      <w:pPr>
        <w:pStyle w:val="11BodyText"/>
      </w:pPr>
      <w:r>
        <w:t>The a</w:t>
      </w:r>
      <w:r w:rsidR="009214F9">
        <w:t xml:space="preserve">verage number of </w:t>
      </w:r>
      <w:r>
        <w:t xml:space="preserve">received </w:t>
      </w:r>
      <w:r w:rsidR="009214F9">
        <w:t>bursts with TSC base</w:t>
      </w:r>
      <w:r>
        <w:t xml:space="preserve">d approach is depicted in </w:t>
      </w:r>
      <w:r w:rsidR="009214F9">
        <w:t>Figure</w:t>
      </w:r>
      <w:r>
        <w:t xml:space="preserve"> 6 below</w:t>
      </w:r>
      <w:r w:rsidR="009214F9">
        <w:t>.</w:t>
      </w:r>
    </w:p>
    <w:p w:rsidR="009214F9" w:rsidRDefault="00A30A70" w:rsidP="00214996">
      <w:pPr>
        <w:pStyle w:val="11BodyText"/>
        <w:jc w:val="center"/>
      </w:pPr>
      <w:r w:rsidRPr="00A30A70">
        <w:rPr>
          <w:noProof/>
          <w:lang w:val="en-US"/>
        </w:rPr>
        <w:drawing>
          <wp:inline distT="0" distB="0" distL="0" distR="0" wp14:anchorId="324D9971" wp14:editId="4B1CC3F0">
            <wp:extent cx="3561905" cy="2761905"/>
            <wp:effectExtent l="0" t="0" r="63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61905" cy="2761905"/>
                    </a:xfrm>
                    <a:prstGeom prst="rect">
                      <a:avLst/>
                    </a:prstGeom>
                  </pic:spPr>
                </pic:pic>
              </a:graphicData>
            </a:graphic>
          </wp:inline>
        </w:drawing>
      </w:r>
    </w:p>
    <w:p w:rsidR="009214F9" w:rsidRDefault="00214996" w:rsidP="00214996">
      <w:pPr>
        <w:pStyle w:val="11BodyText"/>
        <w:jc w:val="center"/>
      </w:pPr>
      <w:r>
        <w:t>Figure 6: Average number of received bursts for TSC based approach.</w:t>
      </w:r>
    </w:p>
    <w:p w:rsidR="009214F9" w:rsidRDefault="00E44E62" w:rsidP="009214F9">
      <w:pPr>
        <w:pStyle w:val="11BodyText"/>
      </w:pPr>
      <w:r>
        <w:t xml:space="preserve">As per the above results, </w:t>
      </w:r>
      <w:r w:rsidR="00A30A70">
        <w:t xml:space="preserve">the </w:t>
      </w:r>
      <w:r>
        <w:t xml:space="preserve">TSC based approach performs </w:t>
      </w:r>
      <w:r w:rsidR="00A30A70">
        <w:t xml:space="preserve">clearly </w:t>
      </w:r>
      <w:r>
        <w:t xml:space="preserve">better at extreme coverage levels of all coverage classes than the correlation based approach. It should be noted that </w:t>
      </w:r>
      <w:r w:rsidR="00A30A70">
        <w:t xml:space="preserve">the </w:t>
      </w:r>
      <w:r>
        <w:t xml:space="preserve">simulation for </w:t>
      </w:r>
      <w:r w:rsidR="00A30A70">
        <w:t xml:space="preserve">the </w:t>
      </w:r>
      <w:r>
        <w:t xml:space="preserve">TSC based approach uses lesser number of checkpoints compared to 32 checkpoints of correlation based </w:t>
      </w:r>
      <w:r>
        <w:lastRenderedPageBreak/>
        <w:t xml:space="preserve">approach. With </w:t>
      </w:r>
      <w:r w:rsidR="00A30A70">
        <w:t xml:space="preserve">the same amount of </w:t>
      </w:r>
      <w:r>
        <w:t xml:space="preserve">checkpoints, </w:t>
      </w:r>
      <w:r w:rsidR="00A30A70">
        <w:t xml:space="preserve">the </w:t>
      </w:r>
      <w:r>
        <w:t>TSC based approach will provide further improved performance compared to the correlation based method.</w:t>
      </w:r>
    </w:p>
    <w:p w:rsidR="00E44E62" w:rsidRDefault="00E44E62" w:rsidP="009214F9">
      <w:pPr>
        <w:pStyle w:val="11BodyText"/>
      </w:pPr>
      <w:r>
        <w:t xml:space="preserve">For instance for 0 dB SNR level </w:t>
      </w:r>
      <w:r w:rsidR="00A30A70">
        <w:t xml:space="preserve">the </w:t>
      </w:r>
      <w:r>
        <w:t xml:space="preserve">TSC based approach requires </w:t>
      </w:r>
      <w:r w:rsidR="00A30A70">
        <w:t>in average 2.5 bursts only where</w:t>
      </w:r>
      <w:r>
        <w:t xml:space="preserve">as 4 bursts </w:t>
      </w:r>
      <w:r w:rsidR="00A30A70">
        <w:t xml:space="preserve">are </w:t>
      </w:r>
      <w:r>
        <w:t xml:space="preserve">required for </w:t>
      </w:r>
      <w:r w:rsidR="00A30A70">
        <w:t xml:space="preserve">the </w:t>
      </w:r>
      <w:r>
        <w:t>correlation based method. For SNR levels higher than 0</w:t>
      </w:r>
      <w:r w:rsidR="00A30A70">
        <w:t xml:space="preserve"> dB</w:t>
      </w:r>
      <w:r>
        <w:t>,</w:t>
      </w:r>
      <w:r w:rsidR="00A30A70">
        <w:t xml:space="preserve"> the </w:t>
      </w:r>
      <w:r>
        <w:t>TSC based approach can terminate the reception within 2 bursts for 80% of the ti</w:t>
      </w:r>
      <w:r w:rsidR="00A30A70">
        <w:t>me, according to Figure 4, where</w:t>
      </w:r>
      <w:r>
        <w:t xml:space="preserve">as </w:t>
      </w:r>
      <w:r w:rsidR="00A30A70">
        <w:t xml:space="preserve">the </w:t>
      </w:r>
      <w:r>
        <w:t>correlation based approach will require minimum of 3 bursts for decision making.</w:t>
      </w:r>
    </w:p>
    <w:p w:rsidR="00E44E62" w:rsidRDefault="00E44E62" w:rsidP="009214F9">
      <w:pPr>
        <w:pStyle w:val="11BodyText"/>
      </w:pPr>
      <w:r>
        <w:t>Probability of detection of lower CC for SNR=-6.3 dB with 3 bursts is only 25% with correlation base</w:t>
      </w:r>
      <w:r w:rsidR="00A30A70">
        <w:t>d approach as per Figure 2 of [2</w:t>
      </w:r>
      <w:r>
        <w:t xml:space="preserve">]. </w:t>
      </w:r>
      <w:r w:rsidR="00A30A70">
        <w:t>There against w</w:t>
      </w:r>
      <w:r>
        <w:t xml:space="preserve">ith </w:t>
      </w:r>
      <w:r w:rsidR="00A30A70">
        <w:t xml:space="preserve">the </w:t>
      </w:r>
      <w:r>
        <w:t xml:space="preserve">TSC based approach </w:t>
      </w:r>
      <w:r w:rsidR="00A30A70">
        <w:t xml:space="preserve">the </w:t>
      </w:r>
      <w:r>
        <w:t>probability of lower CC detection at 2 bursts itself is 46%</w:t>
      </w:r>
      <w:r w:rsidR="00A30A70">
        <w:t xml:space="preserve"> (see Figure 2)</w:t>
      </w:r>
      <w:r>
        <w:t>.</w:t>
      </w:r>
    </w:p>
    <w:p w:rsidR="00E44E62" w:rsidRDefault="00E44E62" w:rsidP="009214F9">
      <w:pPr>
        <w:pStyle w:val="11BodyText"/>
      </w:pPr>
      <w:r>
        <w:t xml:space="preserve">Overall, the performance of </w:t>
      </w:r>
      <w:r w:rsidR="00A30A70">
        <w:t xml:space="preserve">the </w:t>
      </w:r>
      <w:r>
        <w:t>TSC based approach is more robust in extreme cove</w:t>
      </w:r>
      <w:r w:rsidR="002036A0">
        <w:t xml:space="preserve">rage conditions with higher probability of lower CC detection with fewer bursts itself. Also the average number of bursts needed for </w:t>
      </w:r>
      <w:r w:rsidR="00A30A70">
        <w:t>the TSC based approach is significantly low</w:t>
      </w:r>
      <w:r w:rsidR="002036A0">
        <w:t>er</w:t>
      </w:r>
      <w:r w:rsidR="00A30A70">
        <w:t>, even</w:t>
      </w:r>
      <w:r w:rsidR="002036A0">
        <w:t xml:space="preserve"> with fewer checkpoints</w:t>
      </w:r>
      <w:r w:rsidR="00A30A70">
        <w:t>,</w:t>
      </w:r>
      <w:r w:rsidR="002036A0">
        <w:t xml:space="preserve"> than </w:t>
      </w:r>
      <w:r w:rsidR="00A30A70">
        <w:t xml:space="preserve">for the </w:t>
      </w:r>
      <w:r w:rsidR="002036A0">
        <w:t>correlation based approach.</w:t>
      </w:r>
    </w:p>
    <w:p w:rsidR="002036A0" w:rsidRPr="00463DFA" w:rsidRDefault="001A212D" w:rsidP="009214F9">
      <w:pPr>
        <w:pStyle w:val="11BodyText"/>
      </w:pPr>
      <w:r>
        <w:t xml:space="preserve">The performance </w:t>
      </w:r>
      <w:r w:rsidR="002036A0">
        <w:t xml:space="preserve">of </w:t>
      </w:r>
      <w:r>
        <w:t>the TSC based approach is</w:t>
      </w:r>
      <w:r w:rsidR="002036A0">
        <w:t xml:space="preserve"> expected to be constant independent of the payload contents because the decision is based on </w:t>
      </w:r>
      <w:r>
        <w:t>the comparis</w:t>
      </w:r>
      <w:r w:rsidR="002036A0">
        <w:t>on of cross-correlation energy between TSC portion</w:t>
      </w:r>
      <w:r>
        <w:t>s</w:t>
      </w:r>
      <w:r w:rsidR="002036A0">
        <w:t xml:space="preserve"> of </w:t>
      </w:r>
      <w:r>
        <w:t xml:space="preserve">the </w:t>
      </w:r>
      <w:r w:rsidR="002036A0">
        <w:t xml:space="preserve">bursts which will be </w:t>
      </w:r>
      <w:r>
        <w:t>always orthogonal</w:t>
      </w:r>
      <w:r w:rsidR="002036A0">
        <w:t xml:space="preserve">. For </w:t>
      </w:r>
      <w:r>
        <w:t xml:space="preserve">the </w:t>
      </w:r>
      <w:r w:rsidR="002036A0">
        <w:t>correlation base</w:t>
      </w:r>
      <w:r>
        <w:t>d approach, the performance varies</w:t>
      </w:r>
      <w:r w:rsidR="002036A0">
        <w:t xml:space="preserve"> as per the contents of payload of lower CC </w:t>
      </w:r>
      <w:r>
        <w:t xml:space="preserve">paging </w:t>
      </w:r>
      <w:r w:rsidR="002036A0">
        <w:t xml:space="preserve">blocks. The cross correlation between two </w:t>
      </w:r>
      <w:r w:rsidRPr="00463DFA">
        <w:t>bursts to different lower CC devices over all bits of the</w:t>
      </w:r>
      <w:r w:rsidR="002036A0" w:rsidRPr="00463DFA">
        <w:t xml:space="preserve"> burst may not </w:t>
      </w:r>
      <w:r w:rsidRPr="00463DFA">
        <w:t>always be same and in</w:t>
      </w:r>
      <w:r w:rsidR="002036A0" w:rsidRPr="00463DFA">
        <w:t xml:space="preserve"> many cases the contents will differ only in few bits</w:t>
      </w:r>
      <w:r w:rsidRPr="00463DFA">
        <w:t>,</w:t>
      </w:r>
      <w:r w:rsidR="002036A0" w:rsidRPr="00463DFA">
        <w:t xml:space="preserve"> thus will show good correlation even</w:t>
      </w:r>
      <w:r w:rsidRPr="00463DFA">
        <w:t xml:space="preserve"> </w:t>
      </w:r>
      <w:r w:rsidR="002036A0" w:rsidRPr="00463DFA">
        <w:t>though actu</w:t>
      </w:r>
      <w:r w:rsidRPr="00463DFA">
        <w:t>al contents are designated to different devices</w:t>
      </w:r>
      <w:r w:rsidR="002036A0" w:rsidRPr="00463DFA">
        <w:t>.</w:t>
      </w:r>
    </w:p>
    <w:p w:rsidR="00DB6623" w:rsidRPr="00463DFA" w:rsidRDefault="002A1FFD" w:rsidP="002A7ED6">
      <w:pPr>
        <w:pStyle w:val="Heading1"/>
      </w:pPr>
      <w:r w:rsidRPr="00463DFA">
        <w:t xml:space="preserve">page reception via indication in </w:t>
      </w:r>
      <w:r w:rsidR="004A508F" w:rsidRPr="00463DFA">
        <w:t>EC-</w:t>
      </w:r>
      <w:r w:rsidRPr="00463DFA">
        <w:t xml:space="preserve">SCH </w:t>
      </w:r>
    </w:p>
    <w:p w:rsidR="00463DFA" w:rsidRDefault="001A212D" w:rsidP="00463DFA">
      <w:pPr>
        <w:pStyle w:val="11BodyText"/>
      </w:pPr>
      <w:r w:rsidRPr="00463DFA">
        <w:t>As per the latest EC-SCH d</w:t>
      </w:r>
      <w:r w:rsidR="002A1FFD" w:rsidRPr="00463DFA">
        <w:t>esign, the EC-SCH payload includes 2 spare bits t</w:t>
      </w:r>
      <w:r w:rsidR="00573E5F" w:rsidRPr="00463DFA">
        <w:t xml:space="preserve">o be used for future extensions. </w:t>
      </w:r>
      <w:r w:rsidR="00D62C9C" w:rsidRPr="00463DFA">
        <w:t>These 2 bits can be used to further improve the paging reception</w:t>
      </w:r>
      <w:r w:rsidR="00D62C9C">
        <w:t xml:space="preserve"> for </w:t>
      </w:r>
      <w:r>
        <w:t>devices in higher coverage classes</w:t>
      </w:r>
      <w:r w:rsidR="00D62C9C">
        <w:t xml:space="preserve">. </w:t>
      </w:r>
      <w:r w:rsidR="00463DFA">
        <w:t xml:space="preserve">We thus propose to make use of the two spare </w:t>
      </w:r>
      <w:r w:rsidR="00D62C9C">
        <w:t>bits for this purpose</w:t>
      </w:r>
      <w:r w:rsidR="00463DFA">
        <w:t xml:space="preserve"> in the following way:</w:t>
      </w:r>
    </w:p>
    <w:p w:rsidR="00D62C9C" w:rsidRDefault="00463DFA" w:rsidP="00463DFA">
      <w:pPr>
        <w:pStyle w:val="11BodyText"/>
        <w:numPr>
          <w:ilvl w:val="0"/>
          <w:numId w:val="38"/>
        </w:numPr>
      </w:pPr>
      <w:r>
        <w:t>Each bit</w:t>
      </w:r>
      <w:r w:rsidR="00D62C9C">
        <w:t xml:space="preserve"> represent</w:t>
      </w:r>
      <w:r>
        <w:t>s</w:t>
      </w:r>
      <w:r w:rsidR="00D62C9C">
        <w:t xml:space="preserve"> presenc</w:t>
      </w:r>
      <w:r>
        <w:t>e of CC3 and CC4 EC-PCH blocks, respectively, within the next 4*51-multiframes</w:t>
      </w:r>
      <w:r w:rsidR="00D62C9C">
        <w:t xml:space="preserve"> following the current EC-SCH transmission.</w:t>
      </w:r>
    </w:p>
    <w:p w:rsidR="00463DFA" w:rsidRDefault="00463DFA" w:rsidP="00463DFA">
      <w:pPr>
        <w:pStyle w:val="11BodyText"/>
        <w:numPr>
          <w:ilvl w:val="0"/>
          <w:numId w:val="38"/>
        </w:numPr>
      </w:pPr>
      <w:r>
        <w:t xml:space="preserve">If two spare bits are not available for paging indication, one single bit is used to indicate presence of either CC3/CC4 page in the next 4*51-multiframes. </w:t>
      </w:r>
    </w:p>
    <w:p w:rsidR="007A4040" w:rsidRDefault="00463DFA" w:rsidP="00463DFA">
      <w:pPr>
        <w:pStyle w:val="11BodyText"/>
        <w:numPr>
          <w:ilvl w:val="0"/>
          <w:numId w:val="38"/>
        </w:numPr>
      </w:pPr>
      <w:r>
        <w:t xml:space="preserve">The device in CC2 </w:t>
      </w:r>
      <w:r w:rsidR="007A4040">
        <w:t>continue</w:t>
      </w:r>
      <w:r>
        <w:t>s</w:t>
      </w:r>
      <w:r w:rsidR="007A4040">
        <w:t xml:space="preserve"> to use the TSC based detection of lower coverage class to decide on further receptions.</w:t>
      </w:r>
    </w:p>
    <w:p w:rsidR="002A7ED6" w:rsidRDefault="002B7879" w:rsidP="002A7ED6">
      <w:pPr>
        <w:pStyle w:val="Heading1"/>
      </w:pPr>
      <w:r>
        <w:t>required SPECIFIC</w:t>
      </w:r>
      <w:r w:rsidR="002A7ED6">
        <w:t>ation changes</w:t>
      </w:r>
    </w:p>
    <w:p w:rsidR="002A7ED6" w:rsidRPr="004424BD" w:rsidRDefault="002A7ED6" w:rsidP="004424BD">
      <w:pPr>
        <w:pStyle w:val="11BodyText"/>
      </w:pPr>
      <w:r w:rsidRPr="004424BD">
        <w:t xml:space="preserve">For </w:t>
      </w:r>
      <w:r w:rsidR="00463DFA">
        <w:t>the above proposed enhancements</w:t>
      </w:r>
      <w:r w:rsidR="004424BD" w:rsidRPr="004424BD">
        <w:t xml:space="preserve"> to the EC-P</w:t>
      </w:r>
      <w:r w:rsidRPr="004424BD">
        <w:t xml:space="preserve">CH design following changes to </w:t>
      </w:r>
      <w:r w:rsidR="0002035B">
        <w:t xml:space="preserve">3GPP </w:t>
      </w:r>
      <w:r w:rsidRPr="004424BD">
        <w:t>GERAN specifications</w:t>
      </w:r>
      <w:r w:rsidR="004424BD" w:rsidRPr="004424BD">
        <w:t xml:space="preserve"> </w:t>
      </w:r>
      <w:r w:rsidR="002B7879">
        <w:t xml:space="preserve">43.064, 45.001 and 45.002 </w:t>
      </w:r>
      <w:r w:rsidR="004424BD" w:rsidRPr="004424BD">
        <w:t>are required:</w:t>
      </w:r>
    </w:p>
    <w:p w:rsidR="002A7ED6" w:rsidRDefault="002A7ED6" w:rsidP="004424BD">
      <w:pPr>
        <w:pStyle w:val="11BodyText"/>
        <w:numPr>
          <w:ilvl w:val="0"/>
          <w:numId w:val="36"/>
        </w:numPr>
      </w:pPr>
      <w:r w:rsidRPr="004424BD">
        <w:t>Intro</w:t>
      </w:r>
      <w:r w:rsidR="004424BD" w:rsidRPr="004424BD">
        <w:t>duction of one new TSC for EC-P</w:t>
      </w:r>
      <w:r w:rsidRPr="004424BD">
        <w:t>CH block</w:t>
      </w:r>
      <w:r w:rsidR="004424BD" w:rsidRPr="004424BD">
        <w:t>s of higher coverage classes. C</w:t>
      </w:r>
      <w:r w:rsidRPr="004424BD">
        <w:t xml:space="preserve">hanges </w:t>
      </w:r>
      <w:r w:rsidR="004424BD" w:rsidRPr="004424BD">
        <w:t xml:space="preserve">at the device side </w:t>
      </w:r>
      <w:r w:rsidRPr="004424BD">
        <w:t>for detecting the own TSC</w:t>
      </w:r>
      <w:r w:rsidR="004424BD" w:rsidRPr="004424BD">
        <w:t>,</w:t>
      </w:r>
      <w:r w:rsidRPr="004424BD">
        <w:t xml:space="preserve"> based on early estimations</w:t>
      </w:r>
      <w:r w:rsidR="004424BD" w:rsidRPr="004424BD">
        <w:t>,</w:t>
      </w:r>
      <w:r w:rsidRPr="004424BD">
        <w:t xml:space="preserve"> can be </w:t>
      </w:r>
      <w:r w:rsidR="004424BD" w:rsidRPr="004424BD">
        <w:t>left implementation specific and do</w:t>
      </w:r>
      <w:r w:rsidRPr="004424BD">
        <w:t xml:space="preserve"> not require to be specified.</w:t>
      </w:r>
    </w:p>
    <w:p w:rsidR="00AE0A78" w:rsidRPr="004424BD" w:rsidRDefault="002B7879" w:rsidP="004424BD">
      <w:pPr>
        <w:pStyle w:val="11BodyText"/>
        <w:numPr>
          <w:ilvl w:val="0"/>
          <w:numId w:val="36"/>
        </w:numPr>
      </w:pPr>
      <w:r>
        <w:t>Usage</w:t>
      </w:r>
      <w:r w:rsidR="00D434BB">
        <w:t xml:space="preserve"> of </w:t>
      </w:r>
      <w:r w:rsidR="00D434BB" w:rsidRPr="002B7879">
        <w:t xml:space="preserve">2 </w:t>
      </w:r>
      <w:r>
        <w:t>(</w:t>
      </w:r>
      <w:r w:rsidR="007B5A4A" w:rsidRPr="002B7879">
        <w:t>or 1</w:t>
      </w:r>
      <w:r>
        <w:t>)</w:t>
      </w:r>
      <w:r w:rsidR="007B5A4A" w:rsidRPr="002B7879">
        <w:t xml:space="preserve"> </w:t>
      </w:r>
      <w:r w:rsidR="00D434BB" w:rsidRPr="002B7879">
        <w:t>spare</w:t>
      </w:r>
      <w:r w:rsidR="00D434BB">
        <w:t xml:space="preserve"> bits of EC-SCH for coverage</w:t>
      </w:r>
      <w:r>
        <w:t>-class indication in next 4*51-m</w:t>
      </w:r>
      <w:r w:rsidR="00D434BB">
        <w:t xml:space="preserve">ultiframes. </w:t>
      </w:r>
    </w:p>
    <w:p w:rsidR="002A7ED6" w:rsidRDefault="007F68F6" w:rsidP="002A7ED6">
      <w:pPr>
        <w:pStyle w:val="Heading1"/>
      </w:pPr>
      <w:r>
        <w:lastRenderedPageBreak/>
        <w:t>CONCLUSION</w:t>
      </w:r>
    </w:p>
    <w:p w:rsidR="002A7ED6" w:rsidRPr="004424BD" w:rsidRDefault="004424BD" w:rsidP="004424BD">
      <w:pPr>
        <w:pStyle w:val="11BodyText"/>
      </w:pPr>
      <w:r>
        <w:t xml:space="preserve">The use </w:t>
      </w:r>
      <w:r w:rsidR="002A7ED6" w:rsidRPr="004424BD">
        <w:t xml:space="preserve">of </w:t>
      </w:r>
      <w:r>
        <w:t>a</w:t>
      </w:r>
      <w:r w:rsidR="0002035B">
        <w:t>n additional</w:t>
      </w:r>
      <w:r>
        <w:t xml:space="preserve"> </w:t>
      </w:r>
      <w:r w:rsidR="002A7ED6" w:rsidRPr="004424BD">
        <w:t>TSC</w:t>
      </w:r>
      <w:r w:rsidR="0002035B">
        <w:t>,</w:t>
      </w:r>
      <w:r w:rsidR="002A7ED6" w:rsidRPr="004424BD">
        <w:t xml:space="preserve"> </w:t>
      </w:r>
      <w:r w:rsidR="0002035B">
        <w:t xml:space="preserve">orthogonal to the TSC used for devices in lower coverage class (CC1), </w:t>
      </w:r>
      <w:r w:rsidR="002A7ED6" w:rsidRPr="004424BD">
        <w:t xml:space="preserve">for </w:t>
      </w:r>
      <w:r w:rsidR="00A87A87">
        <w:t xml:space="preserve">paging messages to devices in </w:t>
      </w:r>
      <w:r w:rsidR="002A7ED6" w:rsidRPr="004424BD">
        <w:t>higher coverage class</w:t>
      </w:r>
      <w:r w:rsidR="00A87A87">
        <w:t>es</w:t>
      </w:r>
      <w:r w:rsidR="002A7ED6" w:rsidRPr="004424BD">
        <w:t xml:space="preserve"> (CC2,</w:t>
      </w:r>
      <w:r w:rsidR="00A87A87">
        <w:t xml:space="preserve"> CC3 and CC4) </w:t>
      </w:r>
      <w:r w:rsidR="002A7ED6" w:rsidRPr="004424BD">
        <w:t xml:space="preserve">is </w:t>
      </w:r>
      <w:r w:rsidR="00CF3D23">
        <w:t>proposed</w:t>
      </w:r>
      <w:r w:rsidR="002A7ED6" w:rsidRPr="004424BD">
        <w:t xml:space="preserve">. With the </w:t>
      </w:r>
      <w:r w:rsidR="007B5A4A">
        <w:t xml:space="preserve">use of </w:t>
      </w:r>
      <w:r w:rsidR="0002035B">
        <w:t xml:space="preserve">the </w:t>
      </w:r>
      <w:r w:rsidR="007B5A4A">
        <w:t>additional</w:t>
      </w:r>
      <w:r w:rsidR="00A87A87">
        <w:t xml:space="preserve"> TSC, </w:t>
      </w:r>
      <w:r w:rsidR="00817C58">
        <w:t xml:space="preserve">a </w:t>
      </w:r>
      <w:r w:rsidR="00A87A87">
        <w:t xml:space="preserve">device operating in </w:t>
      </w:r>
      <w:r w:rsidR="00817C58">
        <w:t>a</w:t>
      </w:r>
      <w:r w:rsidR="00A87A87">
        <w:t xml:space="preserve"> higher coverage class</w:t>
      </w:r>
      <w:r w:rsidR="002A7ED6" w:rsidRPr="004424BD">
        <w:t xml:space="preserve"> can identify </w:t>
      </w:r>
      <w:r w:rsidR="00A87A87">
        <w:t xml:space="preserve">the </w:t>
      </w:r>
      <w:r w:rsidR="002A7ED6" w:rsidRPr="004424BD">
        <w:t xml:space="preserve">presence of its paging </w:t>
      </w:r>
      <w:r w:rsidR="00A87A87">
        <w:t xml:space="preserve">in a robust and simple manner, </w:t>
      </w:r>
      <w:r w:rsidR="002A7ED6" w:rsidRPr="004424BD">
        <w:t xml:space="preserve">based on </w:t>
      </w:r>
      <w:r w:rsidR="00A87A87">
        <w:t>TSC cross</w:t>
      </w:r>
      <w:r w:rsidR="00817C58">
        <w:t>-</w:t>
      </w:r>
      <w:r w:rsidR="00A87A87">
        <w:t>correlation</w:t>
      </w:r>
      <w:r w:rsidR="002A7ED6" w:rsidRPr="004424BD">
        <w:t xml:space="preserve"> energy estimation from early </w:t>
      </w:r>
      <w:r w:rsidR="00A87A87">
        <w:t xml:space="preserve">sent paging </w:t>
      </w:r>
      <w:r w:rsidR="002A7ED6" w:rsidRPr="004424BD">
        <w:t>blocks itself. Minimum energy savi</w:t>
      </w:r>
      <w:r w:rsidR="00A87A87">
        <w:t>ng of 7</w:t>
      </w:r>
      <w:r w:rsidR="00CF3D23">
        <w:t>0</w:t>
      </w:r>
      <w:r w:rsidR="00A87A87">
        <w:t>% is observed for EC-PC</w:t>
      </w:r>
      <w:r w:rsidR="002A7ED6" w:rsidRPr="004424BD">
        <w:t>H reception compared</w:t>
      </w:r>
      <w:r w:rsidR="00A87A87">
        <w:t xml:space="preserve"> to the current mechanism</w:t>
      </w:r>
      <w:r w:rsidR="0002035B">
        <w:t xml:space="preserve"> with full reception of all bursts according to the assigned CC</w:t>
      </w:r>
      <w:r w:rsidR="002A7ED6" w:rsidRPr="004424BD">
        <w:t>.</w:t>
      </w:r>
    </w:p>
    <w:p w:rsidR="002A7ED6" w:rsidRPr="006D0AEB" w:rsidRDefault="002A7ED6" w:rsidP="004424BD">
      <w:pPr>
        <w:pStyle w:val="11BodyText"/>
      </w:pPr>
      <w:r w:rsidRPr="004424BD">
        <w:t xml:space="preserve">As only one additional TSC </w:t>
      </w:r>
      <w:r w:rsidR="00FB30BD">
        <w:t xml:space="preserve">on EC-PCH </w:t>
      </w:r>
      <w:r w:rsidRPr="004424BD">
        <w:t xml:space="preserve">is </w:t>
      </w:r>
      <w:r w:rsidR="00A87A87">
        <w:t xml:space="preserve">required for this solution, </w:t>
      </w:r>
      <w:r w:rsidRPr="004424BD">
        <w:t>it can be derived</w:t>
      </w:r>
      <w:r w:rsidR="00A87A87">
        <w:t xml:space="preserve"> based on the TSC used for EC-P</w:t>
      </w:r>
      <w:r w:rsidR="00FB30BD">
        <w:t>CH</w:t>
      </w:r>
      <w:r w:rsidR="00A87A87">
        <w:t>, by making use of the VAMOS TSC Set 2</w:t>
      </w:r>
      <w:r w:rsidR="00FB30BD">
        <w:t xml:space="preserve"> and </w:t>
      </w:r>
      <w:r w:rsidR="00FB30BD" w:rsidRPr="006D0AEB">
        <w:t>select the paired TSC</w:t>
      </w:r>
      <w:r w:rsidRPr="006D0AEB">
        <w:t xml:space="preserve">. No additional TSC planning efforts </w:t>
      </w:r>
      <w:r w:rsidR="00A87A87" w:rsidRPr="006D0AEB">
        <w:t xml:space="preserve">are thus </w:t>
      </w:r>
      <w:r w:rsidRPr="006D0AEB">
        <w:t>required for this approach.</w:t>
      </w:r>
    </w:p>
    <w:p w:rsidR="002036A0" w:rsidRPr="006D0AEB" w:rsidRDefault="007F7592" w:rsidP="004424BD">
      <w:pPr>
        <w:pStyle w:val="11BodyText"/>
      </w:pPr>
      <w:r w:rsidRPr="006D0AEB">
        <w:t>As per the comparis</w:t>
      </w:r>
      <w:r w:rsidR="002036A0" w:rsidRPr="006D0AEB">
        <w:t xml:space="preserve">on of the performance results of </w:t>
      </w:r>
      <w:r w:rsidR="00FB30BD" w:rsidRPr="006D0AEB">
        <w:t xml:space="preserve">the </w:t>
      </w:r>
      <w:r w:rsidR="002036A0" w:rsidRPr="006D0AEB">
        <w:t xml:space="preserve">TSC based approach and </w:t>
      </w:r>
      <w:r w:rsidR="00FB30BD" w:rsidRPr="006D0AEB">
        <w:t xml:space="preserve">the </w:t>
      </w:r>
      <w:r w:rsidR="002036A0" w:rsidRPr="006D0AEB">
        <w:t xml:space="preserve">correlation based approach, the TSC based approach performs </w:t>
      </w:r>
      <w:r w:rsidR="00FB30BD" w:rsidRPr="006D0AEB">
        <w:t xml:space="preserve">clearly </w:t>
      </w:r>
      <w:r w:rsidR="002036A0" w:rsidRPr="006D0AEB">
        <w:t>better at higher CC conditions and also overall energy efficiency is better than correlation based approach.</w:t>
      </w:r>
    </w:p>
    <w:p w:rsidR="002036A0" w:rsidRPr="006D0AEB" w:rsidRDefault="002036A0" w:rsidP="004424BD">
      <w:pPr>
        <w:pStyle w:val="11BodyText"/>
      </w:pPr>
      <w:r w:rsidRPr="006D0AEB">
        <w:t xml:space="preserve">The detection of lower CC based on </w:t>
      </w:r>
      <w:r w:rsidR="00FB30BD" w:rsidRPr="006D0AEB">
        <w:t xml:space="preserve">the </w:t>
      </w:r>
      <w:r w:rsidRPr="006D0AEB">
        <w:t>portio</w:t>
      </w:r>
      <w:r w:rsidR="00FB30BD" w:rsidRPr="006D0AEB">
        <w:t xml:space="preserve">n of burst, </w:t>
      </w:r>
      <w:r w:rsidR="0052685C" w:rsidRPr="006D0AEB">
        <w:t xml:space="preserve">where </w:t>
      </w:r>
      <w:r w:rsidR="00FB30BD" w:rsidRPr="006D0AEB">
        <w:t xml:space="preserve">the </w:t>
      </w:r>
      <w:r w:rsidR="0052685C" w:rsidRPr="006D0AEB">
        <w:t>ort</w:t>
      </w:r>
      <w:r w:rsidR="00FB30BD" w:rsidRPr="006D0AEB">
        <w:t xml:space="preserve">hogonal training sequences are used, </w:t>
      </w:r>
      <w:r w:rsidR="0052685C" w:rsidRPr="006D0AEB">
        <w:t>provide</w:t>
      </w:r>
      <w:r w:rsidR="00FB30BD" w:rsidRPr="006D0AEB">
        <w:t>s</w:t>
      </w:r>
      <w:r w:rsidR="0052685C" w:rsidRPr="006D0AEB">
        <w:t xml:space="preserve"> consistent performance irrespective of the data bit contents whose correlation is not deterministic. So the TSC based approach is more robust compared to </w:t>
      </w:r>
      <w:r w:rsidR="00FB30BD" w:rsidRPr="006D0AEB">
        <w:t>the correlation based approach including interference limited scenarios.</w:t>
      </w:r>
    </w:p>
    <w:p w:rsidR="002A7ED6" w:rsidRDefault="002A7ED6" w:rsidP="004424BD">
      <w:pPr>
        <w:pStyle w:val="11BodyText"/>
      </w:pPr>
      <w:r w:rsidRPr="006D0AEB">
        <w:t>Moreover the efficiency</w:t>
      </w:r>
      <w:r w:rsidRPr="004424BD">
        <w:t xml:space="preserve"> of the correlation based method needs to </w:t>
      </w:r>
      <w:r w:rsidR="00A87A87">
        <w:t xml:space="preserve">be </w:t>
      </w:r>
      <w:r w:rsidRPr="004424BD">
        <w:t>evaluated with dummy paging blocks used in TS1.</w:t>
      </w:r>
    </w:p>
    <w:p w:rsidR="006D0AEB" w:rsidRDefault="0052685C" w:rsidP="006D0AEB">
      <w:pPr>
        <w:pStyle w:val="11BodyText"/>
      </w:pPr>
      <w:r>
        <w:t xml:space="preserve">Differentiation of higher and lower coverage class blocks based on TSC also </w:t>
      </w:r>
      <w:r w:rsidR="00FB30BD">
        <w:t xml:space="preserve">is used </w:t>
      </w:r>
      <w:r>
        <w:t xml:space="preserve">for </w:t>
      </w:r>
      <w:r w:rsidR="00FB30BD">
        <w:t xml:space="preserve">efficient </w:t>
      </w:r>
      <w:r>
        <w:t xml:space="preserve">multiplexing of lower and higher coverage class page messages in </w:t>
      </w:r>
      <w:r w:rsidR="00FB30BD">
        <w:t xml:space="preserve">the </w:t>
      </w:r>
      <w:r>
        <w:t>same bu</w:t>
      </w:r>
      <w:r w:rsidR="00FB30BD">
        <w:t>rst as proposed in [4</w:t>
      </w:r>
      <w:r>
        <w:t xml:space="preserve">]. This </w:t>
      </w:r>
      <w:r w:rsidR="00FB30BD">
        <w:t xml:space="preserve">kind of multiplexing cannot be achieved with a single </w:t>
      </w:r>
      <w:r>
        <w:t>TSC for lo</w:t>
      </w:r>
      <w:r w:rsidR="00FB30BD">
        <w:t>wer and higher coverage class EC-P</w:t>
      </w:r>
      <w:r>
        <w:t>CH blocks.</w:t>
      </w:r>
    </w:p>
    <w:p w:rsidR="006D0AEB" w:rsidRPr="004424BD" w:rsidRDefault="00FB30BD" w:rsidP="006D0AEB">
      <w:pPr>
        <w:pStyle w:val="11BodyText"/>
      </w:pPr>
      <w:r>
        <w:t xml:space="preserve">Usage of the </w:t>
      </w:r>
      <w:r w:rsidR="006D0AEB">
        <w:t>two spare bits in EC-SCH, to indicate presence of pages to CC3 and CC4 devices in the next 4*51-multiframes, will further improve the energy efficient paging operation for devices in these coverage classes, since their penetration in the field is considered rather low yielding infrequent active indication of those bits.</w:t>
      </w:r>
    </w:p>
    <w:p w:rsidR="00781934" w:rsidRPr="00BE0BA1" w:rsidRDefault="001D1220" w:rsidP="007F68F6">
      <w:pPr>
        <w:pStyle w:val="11BodyText"/>
        <w:spacing w:after="360"/>
      </w:pPr>
      <w:r>
        <w:t>The s</w:t>
      </w:r>
      <w:r w:rsidR="002A7ED6" w:rsidRPr="004424BD">
        <w:t>ourcing company proposes to</w:t>
      </w:r>
      <w:r>
        <w:t xml:space="preserve"> include above updates for EC-P</w:t>
      </w:r>
      <w:r w:rsidR="002A7ED6" w:rsidRPr="004424BD">
        <w:t>CH i</w:t>
      </w:r>
      <w:r>
        <w:t>n 3GPP GERAN specification</w:t>
      </w:r>
      <w:r w:rsidR="006D0AEB">
        <w:t>s</w:t>
      </w:r>
      <w:r>
        <w:t xml:space="preserve"> for Release 13 and </w:t>
      </w:r>
      <w:r w:rsidR="002A7ED6" w:rsidRPr="004424BD">
        <w:t>provide</w:t>
      </w:r>
      <w:r w:rsidR="006D0AEB">
        <w:t>s</w:t>
      </w:r>
      <w:r w:rsidR="007F7592">
        <w:t xml:space="preserve"> the stage 2</w:t>
      </w:r>
      <w:r w:rsidR="002A7ED6" w:rsidRPr="004424BD">
        <w:t xml:space="preserve"> CR</w:t>
      </w:r>
      <w:r w:rsidR="007F7592">
        <w:t xml:space="preserve"> to TS 43.064 </w:t>
      </w:r>
      <w:r w:rsidR="002A7ED6" w:rsidRPr="004424BD">
        <w:t xml:space="preserve"> </w:t>
      </w:r>
      <w:r w:rsidR="007F7592">
        <w:t xml:space="preserve">to this meeting </w:t>
      </w:r>
      <w:r w:rsidR="006D0AEB">
        <w:t>[5</w:t>
      </w:r>
      <w:r w:rsidR="007F7592">
        <w:t xml:space="preserve">] based on the </w:t>
      </w:r>
      <w:r w:rsidR="002A7ED6" w:rsidRPr="004424BD">
        <w:t xml:space="preserve">above </w:t>
      </w:r>
      <w:r w:rsidR="007F7592">
        <w:t xml:space="preserve">depicted </w:t>
      </w:r>
      <w:r w:rsidR="006D0AEB">
        <w:t>changes to normative work</w:t>
      </w:r>
      <w:r w:rsidR="002A7ED6" w:rsidRPr="004424BD">
        <w:t>.</w:t>
      </w:r>
    </w:p>
    <w:p w:rsidR="00BE0BA1" w:rsidRDefault="00BE0BA1" w:rsidP="00BE0BA1">
      <w:pPr>
        <w:pStyle w:val="Heading1"/>
      </w:pPr>
      <w:r>
        <w:t>referenceS</w:t>
      </w:r>
    </w:p>
    <w:p w:rsidR="007B5A4A" w:rsidRDefault="00BE0BA1" w:rsidP="0002035B">
      <w:pPr>
        <w:pStyle w:val="11BodyText"/>
        <w:ind w:left="425" w:hanging="425"/>
      </w:pPr>
      <w:r>
        <w:t xml:space="preserve">[1] </w:t>
      </w:r>
      <w:r>
        <w:tab/>
      </w:r>
      <w:r w:rsidRPr="006E563E">
        <w:rPr>
          <w:lang w:val="en-US"/>
        </w:rPr>
        <w:t>GP-151133</w:t>
      </w:r>
      <w:r>
        <w:rPr>
          <w:lang w:val="en-US"/>
        </w:rPr>
        <w:t>, “</w:t>
      </w:r>
      <w:r>
        <w:t>On EC-PCH Design and Enhancements”, source Nokia Networks, GERAN#68</w:t>
      </w:r>
    </w:p>
    <w:p w:rsidR="00BE0BA1" w:rsidRDefault="00BE0BA1" w:rsidP="001D1220">
      <w:pPr>
        <w:pStyle w:val="11BodyText"/>
        <w:ind w:left="425" w:hanging="425"/>
      </w:pPr>
      <w:r>
        <w:t>[2]</w:t>
      </w:r>
      <w:r>
        <w:tab/>
        <w:t>GP-16xxxx, “Design and Performance aspects of EC-PCH”, so</w:t>
      </w:r>
      <w:r w:rsidR="00EB4F72">
        <w:t>urce Ericsson LM, EC-GSM Telco#3</w:t>
      </w:r>
    </w:p>
    <w:p w:rsidR="001D1220" w:rsidRDefault="001D1220" w:rsidP="00BE0BA1">
      <w:pPr>
        <w:pStyle w:val="11BodyText"/>
        <w:ind w:left="426" w:hanging="426"/>
      </w:pPr>
      <w:r>
        <w:t>[3]</w:t>
      </w:r>
      <w:r>
        <w:tab/>
        <w:t>GP-16xxxx, “</w:t>
      </w:r>
      <w:r w:rsidRPr="001D1220">
        <w:t>Alignment of Coverag</w:t>
      </w:r>
      <w:r w:rsidR="00EB4F72">
        <w:t>e Classes for EC-EGPRS - telco#4</w:t>
      </w:r>
      <w:r>
        <w:t>”, so</w:t>
      </w:r>
      <w:r w:rsidR="00EB4F72">
        <w:t>urce Ericsson LM, EC-GSM Telco#4</w:t>
      </w:r>
    </w:p>
    <w:p w:rsidR="006D0AEB" w:rsidRDefault="006D0AEB" w:rsidP="00BE0BA1">
      <w:pPr>
        <w:pStyle w:val="11BodyText"/>
        <w:ind w:left="426" w:hanging="426"/>
      </w:pPr>
      <w:r>
        <w:t>[4]</w:t>
      </w:r>
      <w:r>
        <w:tab/>
      </w:r>
      <w:r w:rsidR="007F68F6">
        <w:t>GP-160107</w:t>
      </w:r>
      <w:r w:rsidRPr="006D0AEB">
        <w:rPr>
          <w:lang w:val="en-US"/>
        </w:rPr>
        <w:t>, “</w:t>
      </w:r>
      <w:r w:rsidRPr="006D0AEB">
        <w:rPr>
          <w:rFonts w:cs="Arial"/>
          <w:color w:val="000000"/>
          <w:szCs w:val="36"/>
        </w:rPr>
        <w:t>EC-PCH Enhancements for EC-EGPRS: single P-TMSI based paging</w:t>
      </w:r>
      <w:r w:rsidRPr="006D0AEB">
        <w:t>”, source Nokia Networks, GERAN#69</w:t>
      </w:r>
    </w:p>
    <w:p w:rsidR="00BE0BA1" w:rsidRDefault="006D0AEB" w:rsidP="00EB4F72">
      <w:pPr>
        <w:pStyle w:val="11BodyText"/>
        <w:ind w:left="426" w:hanging="426"/>
      </w:pPr>
      <w:r>
        <w:t>[5</w:t>
      </w:r>
      <w:r w:rsidR="002B7879">
        <w:t xml:space="preserve">] </w:t>
      </w:r>
      <w:r w:rsidR="00EB4F72">
        <w:tab/>
        <w:t>GP-</w:t>
      </w:r>
      <w:r w:rsidR="007F68F6">
        <w:t xml:space="preserve">160108, </w:t>
      </w:r>
      <w:r w:rsidR="00EB4F72" w:rsidRPr="00EB4F72">
        <w:t xml:space="preserve">CR </w:t>
      </w:r>
      <w:r w:rsidR="002B7879" w:rsidRPr="00EB4F72">
        <w:t>43.064</w:t>
      </w:r>
      <w:r w:rsidR="00EB4F72" w:rsidRPr="00EB4F72">
        <w:t>-</w:t>
      </w:r>
      <w:r w:rsidR="007F68F6">
        <w:t>0096</w:t>
      </w:r>
      <w:r w:rsidR="007F68F6">
        <w:rPr>
          <w:rFonts w:cs="Arial"/>
        </w:rPr>
        <w:t>, “</w:t>
      </w:r>
      <w:r w:rsidR="00EB4F72" w:rsidRPr="00EB4F72">
        <w:rPr>
          <w:rFonts w:cs="Arial"/>
        </w:rPr>
        <w:t>Enhancements to EC-PCH</w:t>
      </w:r>
      <w:r w:rsidR="00EB4F72" w:rsidRPr="00EB4F72">
        <w:t>”, source Nokia Networks, GERAN#69</w:t>
      </w:r>
    </w:p>
    <w:sectPr w:rsidR="00BE0BA1" w:rsidSect="00183B38">
      <w:footerReference w:type="default" r:id="rId14"/>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270" w:rsidRDefault="00244270">
      <w:r>
        <w:separator/>
      </w:r>
    </w:p>
  </w:endnote>
  <w:endnote w:type="continuationSeparator" w:id="0">
    <w:p w:rsidR="00244270" w:rsidRDefault="00244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Tahoma">
    <w:altName w:val="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56"/>
      <w:gridCol w:w="2585"/>
      <w:gridCol w:w="3197"/>
    </w:tblGrid>
    <w:tr w:rsidR="002A7ED6">
      <w:trPr>
        <w:cantSplit/>
        <w:jc w:val="center"/>
      </w:trPr>
      <w:tc>
        <w:tcPr>
          <w:tcW w:w="3936" w:type="dxa"/>
          <w:vAlign w:val="center"/>
        </w:tcPr>
        <w:p w:rsidR="002A7ED6" w:rsidRPr="00494EB8" w:rsidRDefault="002A7ED6" w:rsidP="00EB4F72">
          <w:pPr>
            <w:pStyle w:val="Footer"/>
            <w:tabs>
              <w:tab w:val="left" w:pos="4536"/>
              <w:tab w:val="left" w:pos="9356"/>
            </w:tabs>
            <w:rPr>
              <w:szCs w:val="14"/>
            </w:rPr>
          </w:pPr>
          <w:r w:rsidRPr="000F6A19">
            <w:rPr>
              <w:szCs w:val="14"/>
            </w:rPr>
            <w:t>EC-PCH Enhancements for EC-EGPRS</w:t>
          </w:r>
          <w:r w:rsidR="00EB4F72">
            <w:rPr>
              <w:szCs w:val="14"/>
            </w:rPr>
            <w:t xml:space="preserve">                                              </w:t>
          </w:r>
        </w:p>
      </w:tc>
      <w:tc>
        <w:tcPr>
          <w:tcW w:w="2633" w:type="dxa"/>
          <w:vAlign w:val="center"/>
        </w:tcPr>
        <w:p w:rsidR="002A7ED6" w:rsidRPr="009122CC" w:rsidRDefault="00EB4F72">
          <w:pPr>
            <w:pStyle w:val="Footer"/>
            <w:tabs>
              <w:tab w:val="left" w:pos="4536"/>
              <w:tab w:val="left" w:pos="9356"/>
            </w:tabs>
            <w:jc w:val="center"/>
          </w:pPr>
          <w:r>
            <w:rPr>
              <w:szCs w:val="14"/>
            </w:rPr>
            <w:t xml:space="preserve">3GPP GERAN#69                                           </w:t>
          </w:r>
          <w:r w:rsidR="002A7ED6">
            <w:t xml:space="preserve">    </w:t>
          </w:r>
        </w:p>
      </w:tc>
      <w:tc>
        <w:tcPr>
          <w:tcW w:w="3285" w:type="dxa"/>
          <w:vAlign w:val="center"/>
        </w:tcPr>
        <w:p w:rsidR="002A7ED6" w:rsidRDefault="002A7ED6">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7F68F6">
            <w:rPr>
              <w:rStyle w:val="PageNumber"/>
              <w:noProof/>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F68F6">
            <w:rPr>
              <w:rStyle w:val="PageNumber"/>
              <w:noProof/>
            </w:rPr>
            <w:t>9</w:t>
          </w:r>
          <w:r>
            <w:rPr>
              <w:rStyle w:val="PageNumber"/>
            </w:rPr>
            <w:fldChar w:fldCharType="end"/>
          </w:r>
        </w:p>
      </w:tc>
    </w:tr>
  </w:tbl>
  <w:p w:rsidR="002A7ED6" w:rsidRDefault="002A7ED6">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270" w:rsidRDefault="00244270">
      <w:r>
        <w:separator/>
      </w:r>
    </w:p>
  </w:footnote>
  <w:footnote w:type="continuationSeparator" w:id="0">
    <w:p w:rsidR="00244270" w:rsidRDefault="002442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09F1418"/>
    <w:multiLevelType w:val="hybridMultilevel"/>
    <w:tmpl w:val="25B2A9B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 w15:restartNumberingAfterBreak="0">
    <w:nsid w:val="0C9E38D4"/>
    <w:multiLevelType w:val="hybridMultilevel"/>
    <w:tmpl w:val="AE020B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15:restartNumberingAfterBreak="0">
    <w:nsid w:val="19EB08A9"/>
    <w:multiLevelType w:val="hybridMultilevel"/>
    <w:tmpl w:val="DAA8E8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D88179F"/>
    <w:multiLevelType w:val="hybridMultilevel"/>
    <w:tmpl w:val="A4AA852A"/>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AB6FD5"/>
    <w:multiLevelType w:val="hybridMultilevel"/>
    <w:tmpl w:val="38045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D5562"/>
    <w:multiLevelType w:val="hybridMultilevel"/>
    <w:tmpl w:val="A9B2BF26"/>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8"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9"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0" w15:restartNumberingAfterBreak="0">
    <w:nsid w:val="2139333A"/>
    <w:multiLevelType w:val="hybridMultilevel"/>
    <w:tmpl w:val="0E1EDCA0"/>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11" w15:restartNumberingAfterBreak="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2BA63DE7"/>
    <w:multiLevelType w:val="hybridMultilevel"/>
    <w:tmpl w:val="ECA663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C237ABA"/>
    <w:multiLevelType w:val="hybridMultilevel"/>
    <w:tmpl w:val="1A5E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40D53"/>
    <w:multiLevelType w:val="hybridMultilevel"/>
    <w:tmpl w:val="25381A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21210EA"/>
    <w:multiLevelType w:val="hybridMultilevel"/>
    <w:tmpl w:val="4B94BE4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6" w15:restartNumberingAfterBreak="0">
    <w:nsid w:val="34153708"/>
    <w:multiLevelType w:val="hybridMultilevel"/>
    <w:tmpl w:val="5E0C86A4"/>
    <w:lvl w:ilvl="0" w:tplc="9D6EEE10">
      <w:start w:val="3"/>
      <w:numFmt w:val="bullet"/>
      <w:lvlText w:val="-"/>
      <w:lvlJc w:val="left"/>
      <w:pPr>
        <w:ind w:left="1658" w:hanging="360"/>
      </w:pPr>
      <w:rPr>
        <w:rFonts w:ascii="Verdana" w:eastAsia="Times New Roman" w:hAnsi="Verdana"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7" w15:restartNumberingAfterBreak="0">
    <w:nsid w:val="3513462E"/>
    <w:multiLevelType w:val="hybridMultilevel"/>
    <w:tmpl w:val="41B8C00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8" w15:restartNumberingAfterBreak="0">
    <w:nsid w:val="35CF0BC2"/>
    <w:multiLevelType w:val="hybridMultilevel"/>
    <w:tmpl w:val="990AB58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9" w15:restartNumberingAfterBreak="0">
    <w:nsid w:val="35E0062A"/>
    <w:multiLevelType w:val="hybridMultilevel"/>
    <w:tmpl w:val="5B44B8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63B2FD1"/>
    <w:multiLevelType w:val="hybridMultilevel"/>
    <w:tmpl w:val="43C672DA"/>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1"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3B16AC"/>
    <w:multiLevelType w:val="hybridMultilevel"/>
    <w:tmpl w:val="D4D208A0"/>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9057CCF"/>
    <w:multiLevelType w:val="hybridMultilevel"/>
    <w:tmpl w:val="CF76712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5" w15:restartNumberingAfterBreak="0">
    <w:nsid w:val="49EF0DC1"/>
    <w:multiLevelType w:val="hybridMultilevel"/>
    <w:tmpl w:val="A162B6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6716994"/>
    <w:multiLevelType w:val="hybridMultilevel"/>
    <w:tmpl w:val="64348F5A"/>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4880A55"/>
    <w:multiLevelType w:val="hybridMultilevel"/>
    <w:tmpl w:val="245C475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8" w15:restartNumberingAfterBreak="0">
    <w:nsid w:val="65E672B9"/>
    <w:multiLevelType w:val="hybridMultilevel"/>
    <w:tmpl w:val="C67645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D785703"/>
    <w:multiLevelType w:val="hybridMultilevel"/>
    <w:tmpl w:val="8FC4F3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EF46785"/>
    <w:multiLevelType w:val="hybridMultilevel"/>
    <w:tmpl w:val="4C64FCC8"/>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F113DF5"/>
    <w:multiLevelType w:val="hybridMultilevel"/>
    <w:tmpl w:val="5B52DFB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2" w15:restartNumberingAfterBreak="0">
    <w:nsid w:val="6F32141D"/>
    <w:multiLevelType w:val="hybridMultilevel"/>
    <w:tmpl w:val="AC4ECF8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3" w15:restartNumberingAfterBreak="0">
    <w:nsid w:val="708B5258"/>
    <w:multiLevelType w:val="hybridMultilevel"/>
    <w:tmpl w:val="9F8A1A6C"/>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15C350B"/>
    <w:multiLevelType w:val="hybridMultilevel"/>
    <w:tmpl w:val="290C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0B1AA4"/>
    <w:multiLevelType w:val="hybridMultilevel"/>
    <w:tmpl w:val="72F22E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D3411CF"/>
    <w:multiLevelType w:val="hybridMultilevel"/>
    <w:tmpl w:val="D6F6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3"/>
  </w:num>
  <w:num w:numId="4">
    <w:abstractNumId w:val="8"/>
  </w:num>
  <w:num w:numId="5">
    <w:abstractNumId w:val="9"/>
  </w:num>
  <w:num w:numId="6">
    <w:abstractNumId w:val="23"/>
  </w:num>
  <w:num w:numId="7">
    <w:abstractNumId w:val="35"/>
  </w:num>
  <w:num w:numId="8">
    <w:abstractNumId w:val="21"/>
  </w:num>
  <w:num w:numId="9">
    <w:abstractNumId w:val="20"/>
  </w:num>
  <w:num w:numId="10">
    <w:abstractNumId w:val="34"/>
  </w:num>
  <w:num w:numId="11">
    <w:abstractNumId w:val="13"/>
  </w:num>
  <w:num w:numId="12">
    <w:abstractNumId w:val="37"/>
  </w:num>
  <w:num w:numId="13">
    <w:abstractNumId w:val="4"/>
  </w:num>
  <w:num w:numId="14">
    <w:abstractNumId w:val="6"/>
  </w:num>
  <w:num w:numId="15">
    <w:abstractNumId w:val="2"/>
  </w:num>
  <w:num w:numId="16">
    <w:abstractNumId w:val="15"/>
  </w:num>
  <w:num w:numId="17">
    <w:abstractNumId w:val="29"/>
  </w:num>
  <w:num w:numId="18">
    <w:abstractNumId w:val="1"/>
  </w:num>
  <w:num w:numId="19">
    <w:abstractNumId w:val="36"/>
  </w:num>
  <w:num w:numId="20">
    <w:abstractNumId w:val="25"/>
  </w:num>
  <w:num w:numId="21">
    <w:abstractNumId w:val="32"/>
  </w:num>
  <w:num w:numId="22">
    <w:abstractNumId w:val="19"/>
  </w:num>
  <w:num w:numId="23">
    <w:abstractNumId w:val="28"/>
  </w:num>
  <w:num w:numId="24">
    <w:abstractNumId w:val="12"/>
  </w:num>
  <w:num w:numId="25">
    <w:abstractNumId w:val="14"/>
  </w:num>
  <w:num w:numId="26">
    <w:abstractNumId w:val="18"/>
  </w:num>
  <w:num w:numId="27">
    <w:abstractNumId w:val="24"/>
  </w:num>
  <w:num w:numId="28">
    <w:abstractNumId w:val="5"/>
  </w:num>
  <w:num w:numId="29">
    <w:abstractNumId w:val="17"/>
  </w:num>
  <w:num w:numId="30">
    <w:abstractNumId w:val="7"/>
  </w:num>
  <w:num w:numId="31">
    <w:abstractNumId w:val="33"/>
  </w:num>
  <w:num w:numId="32">
    <w:abstractNumId w:val="27"/>
  </w:num>
  <w:num w:numId="33">
    <w:abstractNumId w:val="30"/>
  </w:num>
  <w:num w:numId="34">
    <w:abstractNumId w:val="26"/>
  </w:num>
  <w:num w:numId="35">
    <w:abstractNumId w:val="22"/>
  </w:num>
  <w:num w:numId="36">
    <w:abstractNumId w:val="31"/>
  </w:num>
  <w:num w:numId="37">
    <w:abstractNumId w:val="10"/>
  </w:num>
  <w:num w:numId="3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2E1"/>
    <w:rsid w:val="00001731"/>
    <w:rsid w:val="000038C5"/>
    <w:rsid w:val="00003DAE"/>
    <w:rsid w:val="000040F3"/>
    <w:rsid w:val="0000521C"/>
    <w:rsid w:val="000056DE"/>
    <w:rsid w:val="0000592A"/>
    <w:rsid w:val="000059B0"/>
    <w:rsid w:val="00005DF1"/>
    <w:rsid w:val="000118CA"/>
    <w:rsid w:val="000129D2"/>
    <w:rsid w:val="00013614"/>
    <w:rsid w:val="00016605"/>
    <w:rsid w:val="00016872"/>
    <w:rsid w:val="00016C6F"/>
    <w:rsid w:val="00017F75"/>
    <w:rsid w:val="0002035B"/>
    <w:rsid w:val="00020927"/>
    <w:rsid w:val="000220DB"/>
    <w:rsid w:val="00022645"/>
    <w:rsid w:val="00022DA7"/>
    <w:rsid w:val="00023A5E"/>
    <w:rsid w:val="00024D14"/>
    <w:rsid w:val="000252F2"/>
    <w:rsid w:val="000254FD"/>
    <w:rsid w:val="00025C67"/>
    <w:rsid w:val="00025E08"/>
    <w:rsid w:val="00025FF0"/>
    <w:rsid w:val="000274C5"/>
    <w:rsid w:val="0003027E"/>
    <w:rsid w:val="000310E7"/>
    <w:rsid w:val="000316B5"/>
    <w:rsid w:val="000345C9"/>
    <w:rsid w:val="000345DD"/>
    <w:rsid w:val="000356E5"/>
    <w:rsid w:val="00035A4B"/>
    <w:rsid w:val="00035A5D"/>
    <w:rsid w:val="00036183"/>
    <w:rsid w:val="0003680E"/>
    <w:rsid w:val="00037803"/>
    <w:rsid w:val="00037F28"/>
    <w:rsid w:val="000419E0"/>
    <w:rsid w:val="00041D7C"/>
    <w:rsid w:val="00042AAB"/>
    <w:rsid w:val="00042E57"/>
    <w:rsid w:val="00044889"/>
    <w:rsid w:val="00045729"/>
    <w:rsid w:val="00047114"/>
    <w:rsid w:val="0004722A"/>
    <w:rsid w:val="0004770F"/>
    <w:rsid w:val="00047F61"/>
    <w:rsid w:val="0005030A"/>
    <w:rsid w:val="000512A5"/>
    <w:rsid w:val="00052E15"/>
    <w:rsid w:val="00053F88"/>
    <w:rsid w:val="000540C1"/>
    <w:rsid w:val="00054EFC"/>
    <w:rsid w:val="00055E04"/>
    <w:rsid w:val="000560F0"/>
    <w:rsid w:val="000564EA"/>
    <w:rsid w:val="000609DB"/>
    <w:rsid w:val="00060EBB"/>
    <w:rsid w:val="00061D3D"/>
    <w:rsid w:val="00063527"/>
    <w:rsid w:val="0006423C"/>
    <w:rsid w:val="00064642"/>
    <w:rsid w:val="00064F80"/>
    <w:rsid w:val="0006587D"/>
    <w:rsid w:val="000669AF"/>
    <w:rsid w:val="00070545"/>
    <w:rsid w:val="00070873"/>
    <w:rsid w:val="00070A57"/>
    <w:rsid w:val="00070AFD"/>
    <w:rsid w:val="00071264"/>
    <w:rsid w:val="000712F2"/>
    <w:rsid w:val="00071576"/>
    <w:rsid w:val="00071E44"/>
    <w:rsid w:val="0007209E"/>
    <w:rsid w:val="0007263C"/>
    <w:rsid w:val="0007280B"/>
    <w:rsid w:val="00072925"/>
    <w:rsid w:val="00072DD3"/>
    <w:rsid w:val="00073063"/>
    <w:rsid w:val="00073937"/>
    <w:rsid w:val="0007421F"/>
    <w:rsid w:val="00074A01"/>
    <w:rsid w:val="00074D9C"/>
    <w:rsid w:val="00074DEE"/>
    <w:rsid w:val="00075B35"/>
    <w:rsid w:val="00076300"/>
    <w:rsid w:val="00076C05"/>
    <w:rsid w:val="000770E7"/>
    <w:rsid w:val="00080445"/>
    <w:rsid w:val="0008252D"/>
    <w:rsid w:val="00082649"/>
    <w:rsid w:val="00084451"/>
    <w:rsid w:val="000849FB"/>
    <w:rsid w:val="00085444"/>
    <w:rsid w:val="000856AF"/>
    <w:rsid w:val="00086000"/>
    <w:rsid w:val="00090B1F"/>
    <w:rsid w:val="00090BE5"/>
    <w:rsid w:val="00091072"/>
    <w:rsid w:val="00091102"/>
    <w:rsid w:val="0009198B"/>
    <w:rsid w:val="00092828"/>
    <w:rsid w:val="00093813"/>
    <w:rsid w:val="0009473C"/>
    <w:rsid w:val="00095F61"/>
    <w:rsid w:val="00096EEC"/>
    <w:rsid w:val="00097EA0"/>
    <w:rsid w:val="000A146C"/>
    <w:rsid w:val="000A16E2"/>
    <w:rsid w:val="000A1A4F"/>
    <w:rsid w:val="000A1CC3"/>
    <w:rsid w:val="000A288C"/>
    <w:rsid w:val="000A3248"/>
    <w:rsid w:val="000A5B1E"/>
    <w:rsid w:val="000A64FA"/>
    <w:rsid w:val="000B09FC"/>
    <w:rsid w:val="000B1019"/>
    <w:rsid w:val="000B132F"/>
    <w:rsid w:val="000B17D1"/>
    <w:rsid w:val="000B24BF"/>
    <w:rsid w:val="000B2B25"/>
    <w:rsid w:val="000B3158"/>
    <w:rsid w:val="000B35B9"/>
    <w:rsid w:val="000B3952"/>
    <w:rsid w:val="000B4917"/>
    <w:rsid w:val="000B4B3B"/>
    <w:rsid w:val="000B4BCA"/>
    <w:rsid w:val="000B4F86"/>
    <w:rsid w:val="000B6985"/>
    <w:rsid w:val="000B6D03"/>
    <w:rsid w:val="000B7290"/>
    <w:rsid w:val="000B7E37"/>
    <w:rsid w:val="000C0478"/>
    <w:rsid w:val="000C0A3D"/>
    <w:rsid w:val="000C20D0"/>
    <w:rsid w:val="000C3629"/>
    <w:rsid w:val="000C42AB"/>
    <w:rsid w:val="000C7A89"/>
    <w:rsid w:val="000D01EC"/>
    <w:rsid w:val="000D0272"/>
    <w:rsid w:val="000D0B8B"/>
    <w:rsid w:val="000D14C6"/>
    <w:rsid w:val="000D2236"/>
    <w:rsid w:val="000D242E"/>
    <w:rsid w:val="000D3D2F"/>
    <w:rsid w:val="000D4ED8"/>
    <w:rsid w:val="000E057B"/>
    <w:rsid w:val="000E1276"/>
    <w:rsid w:val="000E2F09"/>
    <w:rsid w:val="000E57C2"/>
    <w:rsid w:val="000E5B7C"/>
    <w:rsid w:val="000E6258"/>
    <w:rsid w:val="000E75F1"/>
    <w:rsid w:val="000F0641"/>
    <w:rsid w:val="000F1B9D"/>
    <w:rsid w:val="000F28D8"/>
    <w:rsid w:val="000F2B58"/>
    <w:rsid w:val="000F3653"/>
    <w:rsid w:val="000F68B7"/>
    <w:rsid w:val="000F6A19"/>
    <w:rsid w:val="000F7DDA"/>
    <w:rsid w:val="001007D1"/>
    <w:rsid w:val="00100E6A"/>
    <w:rsid w:val="001010C2"/>
    <w:rsid w:val="00101D20"/>
    <w:rsid w:val="001029CC"/>
    <w:rsid w:val="00106879"/>
    <w:rsid w:val="00107E6D"/>
    <w:rsid w:val="00110EDD"/>
    <w:rsid w:val="00111B5C"/>
    <w:rsid w:val="00111E72"/>
    <w:rsid w:val="00113A78"/>
    <w:rsid w:val="00113CDB"/>
    <w:rsid w:val="00113EB2"/>
    <w:rsid w:val="00116541"/>
    <w:rsid w:val="00117123"/>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175D"/>
    <w:rsid w:val="001332AD"/>
    <w:rsid w:val="0013351D"/>
    <w:rsid w:val="00133880"/>
    <w:rsid w:val="001347CB"/>
    <w:rsid w:val="0013490F"/>
    <w:rsid w:val="00135029"/>
    <w:rsid w:val="00136617"/>
    <w:rsid w:val="0013667C"/>
    <w:rsid w:val="00136FD1"/>
    <w:rsid w:val="001371C0"/>
    <w:rsid w:val="00137763"/>
    <w:rsid w:val="0013776A"/>
    <w:rsid w:val="00143264"/>
    <w:rsid w:val="00145359"/>
    <w:rsid w:val="00146B1D"/>
    <w:rsid w:val="00146F68"/>
    <w:rsid w:val="00147550"/>
    <w:rsid w:val="00153138"/>
    <w:rsid w:val="0015332C"/>
    <w:rsid w:val="001538F5"/>
    <w:rsid w:val="00154165"/>
    <w:rsid w:val="0015493E"/>
    <w:rsid w:val="0015623F"/>
    <w:rsid w:val="00156BAA"/>
    <w:rsid w:val="001574D0"/>
    <w:rsid w:val="0015751C"/>
    <w:rsid w:val="00157C55"/>
    <w:rsid w:val="001610BF"/>
    <w:rsid w:val="00161295"/>
    <w:rsid w:val="00161876"/>
    <w:rsid w:val="00161FB9"/>
    <w:rsid w:val="001628CA"/>
    <w:rsid w:val="00166A7D"/>
    <w:rsid w:val="001677E6"/>
    <w:rsid w:val="00170459"/>
    <w:rsid w:val="001704E7"/>
    <w:rsid w:val="00170781"/>
    <w:rsid w:val="00171428"/>
    <w:rsid w:val="00172E6A"/>
    <w:rsid w:val="00172EE6"/>
    <w:rsid w:val="001732E1"/>
    <w:rsid w:val="0017359D"/>
    <w:rsid w:val="00175274"/>
    <w:rsid w:val="001757D4"/>
    <w:rsid w:val="00176017"/>
    <w:rsid w:val="00176754"/>
    <w:rsid w:val="00176A9E"/>
    <w:rsid w:val="00176F72"/>
    <w:rsid w:val="0017740A"/>
    <w:rsid w:val="00180F01"/>
    <w:rsid w:val="00180FA8"/>
    <w:rsid w:val="001819C9"/>
    <w:rsid w:val="00181E15"/>
    <w:rsid w:val="0018206F"/>
    <w:rsid w:val="00182404"/>
    <w:rsid w:val="001826CC"/>
    <w:rsid w:val="00183B38"/>
    <w:rsid w:val="001849B9"/>
    <w:rsid w:val="00184A35"/>
    <w:rsid w:val="00184E0F"/>
    <w:rsid w:val="001855E7"/>
    <w:rsid w:val="00185BC4"/>
    <w:rsid w:val="0018665D"/>
    <w:rsid w:val="00186D37"/>
    <w:rsid w:val="00186E4D"/>
    <w:rsid w:val="001902C1"/>
    <w:rsid w:val="00190DB2"/>
    <w:rsid w:val="0019144D"/>
    <w:rsid w:val="00192328"/>
    <w:rsid w:val="0019240A"/>
    <w:rsid w:val="00194A5F"/>
    <w:rsid w:val="00194D52"/>
    <w:rsid w:val="00195E3C"/>
    <w:rsid w:val="0019628B"/>
    <w:rsid w:val="00196F0D"/>
    <w:rsid w:val="00197477"/>
    <w:rsid w:val="00197BDF"/>
    <w:rsid w:val="001A08B0"/>
    <w:rsid w:val="001A212D"/>
    <w:rsid w:val="001A21AC"/>
    <w:rsid w:val="001A3535"/>
    <w:rsid w:val="001A5A7B"/>
    <w:rsid w:val="001A6867"/>
    <w:rsid w:val="001A7152"/>
    <w:rsid w:val="001A7FAC"/>
    <w:rsid w:val="001B2F18"/>
    <w:rsid w:val="001B30B1"/>
    <w:rsid w:val="001B4C43"/>
    <w:rsid w:val="001B623A"/>
    <w:rsid w:val="001C02D1"/>
    <w:rsid w:val="001C07BF"/>
    <w:rsid w:val="001C0A2B"/>
    <w:rsid w:val="001C0EEA"/>
    <w:rsid w:val="001C121A"/>
    <w:rsid w:val="001C1542"/>
    <w:rsid w:val="001C1B4C"/>
    <w:rsid w:val="001C1E62"/>
    <w:rsid w:val="001C2971"/>
    <w:rsid w:val="001C2D6E"/>
    <w:rsid w:val="001C3179"/>
    <w:rsid w:val="001C41F5"/>
    <w:rsid w:val="001C44A8"/>
    <w:rsid w:val="001C44AC"/>
    <w:rsid w:val="001C5090"/>
    <w:rsid w:val="001C5581"/>
    <w:rsid w:val="001C5CD6"/>
    <w:rsid w:val="001C63DE"/>
    <w:rsid w:val="001D0C55"/>
    <w:rsid w:val="001D1220"/>
    <w:rsid w:val="001D2C0E"/>
    <w:rsid w:val="001D2FB1"/>
    <w:rsid w:val="001D30DB"/>
    <w:rsid w:val="001D3C5F"/>
    <w:rsid w:val="001D42A1"/>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1F6"/>
    <w:rsid w:val="001F19AB"/>
    <w:rsid w:val="001F1B46"/>
    <w:rsid w:val="001F2189"/>
    <w:rsid w:val="001F2370"/>
    <w:rsid w:val="001F2448"/>
    <w:rsid w:val="001F258F"/>
    <w:rsid w:val="001F2798"/>
    <w:rsid w:val="001F2E9E"/>
    <w:rsid w:val="001F40C5"/>
    <w:rsid w:val="001F583E"/>
    <w:rsid w:val="001F6A48"/>
    <w:rsid w:val="001F7AFB"/>
    <w:rsid w:val="00201BE0"/>
    <w:rsid w:val="0020250E"/>
    <w:rsid w:val="0020296B"/>
    <w:rsid w:val="002036A0"/>
    <w:rsid w:val="00203880"/>
    <w:rsid w:val="00203A60"/>
    <w:rsid w:val="002105FB"/>
    <w:rsid w:val="002107F9"/>
    <w:rsid w:val="00212269"/>
    <w:rsid w:val="002128EA"/>
    <w:rsid w:val="0021341C"/>
    <w:rsid w:val="0021397F"/>
    <w:rsid w:val="00213C98"/>
    <w:rsid w:val="00213E23"/>
    <w:rsid w:val="00214996"/>
    <w:rsid w:val="002154A6"/>
    <w:rsid w:val="00215684"/>
    <w:rsid w:val="0022168E"/>
    <w:rsid w:val="00222E99"/>
    <w:rsid w:val="0022329E"/>
    <w:rsid w:val="0022389F"/>
    <w:rsid w:val="00224972"/>
    <w:rsid w:val="00225735"/>
    <w:rsid w:val="00226527"/>
    <w:rsid w:val="002269DD"/>
    <w:rsid w:val="00226C61"/>
    <w:rsid w:val="0022733A"/>
    <w:rsid w:val="00227A49"/>
    <w:rsid w:val="002300CE"/>
    <w:rsid w:val="0023128E"/>
    <w:rsid w:val="00233E27"/>
    <w:rsid w:val="002341A7"/>
    <w:rsid w:val="002349B3"/>
    <w:rsid w:val="00234F33"/>
    <w:rsid w:val="0023531E"/>
    <w:rsid w:val="002366BA"/>
    <w:rsid w:val="00236914"/>
    <w:rsid w:val="002376B4"/>
    <w:rsid w:val="00240252"/>
    <w:rsid w:val="00240CAF"/>
    <w:rsid w:val="00242B36"/>
    <w:rsid w:val="00243003"/>
    <w:rsid w:val="00243446"/>
    <w:rsid w:val="00244270"/>
    <w:rsid w:val="00244893"/>
    <w:rsid w:val="00244F53"/>
    <w:rsid w:val="00245C93"/>
    <w:rsid w:val="00245E95"/>
    <w:rsid w:val="002462CE"/>
    <w:rsid w:val="00246F42"/>
    <w:rsid w:val="00251007"/>
    <w:rsid w:val="00251519"/>
    <w:rsid w:val="00251607"/>
    <w:rsid w:val="002520E6"/>
    <w:rsid w:val="00252DED"/>
    <w:rsid w:val="002532E1"/>
    <w:rsid w:val="00253A27"/>
    <w:rsid w:val="002549C9"/>
    <w:rsid w:val="0025549D"/>
    <w:rsid w:val="00255C83"/>
    <w:rsid w:val="0025653A"/>
    <w:rsid w:val="00256816"/>
    <w:rsid w:val="0026000B"/>
    <w:rsid w:val="002618C5"/>
    <w:rsid w:val="00262C96"/>
    <w:rsid w:val="0026322D"/>
    <w:rsid w:val="002646F0"/>
    <w:rsid w:val="00267A6A"/>
    <w:rsid w:val="0027017F"/>
    <w:rsid w:val="002707BA"/>
    <w:rsid w:val="002707F9"/>
    <w:rsid w:val="00270C87"/>
    <w:rsid w:val="00272779"/>
    <w:rsid w:val="00273008"/>
    <w:rsid w:val="00275711"/>
    <w:rsid w:val="00276743"/>
    <w:rsid w:val="00276836"/>
    <w:rsid w:val="002772DD"/>
    <w:rsid w:val="0028007F"/>
    <w:rsid w:val="00280BDF"/>
    <w:rsid w:val="00280EA4"/>
    <w:rsid w:val="00281F47"/>
    <w:rsid w:val="00283808"/>
    <w:rsid w:val="00283A93"/>
    <w:rsid w:val="0028423E"/>
    <w:rsid w:val="0028479A"/>
    <w:rsid w:val="002879C0"/>
    <w:rsid w:val="00287FA7"/>
    <w:rsid w:val="00290C9C"/>
    <w:rsid w:val="00291581"/>
    <w:rsid w:val="0029257E"/>
    <w:rsid w:val="00292FEE"/>
    <w:rsid w:val="002932E7"/>
    <w:rsid w:val="00295645"/>
    <w:rsid w:val="00296B9A"/>
    <w:rsid w:val="00297AF9"/>
    <w:rsid w:val="002A0623"/>
    <w:rsid w:val="002A1FFD"/>
    <w:rsid w:val="002A24B1"/>
    <w:rsid w:val="002A2B46"/>
    <w:rsid w:val="002A304F"/>
    <w:rsid w:val="002A34F0"/>
    <w:rsid w:val="002A3797"/>
    <w:rsid w:val="002A5801"/>
    <w:rsid w:val="002A7A38"/>
    <w:rsid w:val="002A7ED6"/>
    <w:rsid w:val="002B00EA"/>
    <w:rsid w:val="002B0CB9"/>
    <w:rsid w:val="002B34B9"/>
    <w:rsid w:val="002B3ED7"/>
    <w:rsid w:val="002B585A"/>
    <w:rsid w:val="002B5E23"/>
    <w:rsid w:val="002B6DF2"/>
    <w:rsid w:val="002B7084"/>
    <w:rsid w:val="002B7879"/>
    <w:rsid w:val="002B78FA"/>
    <w:rsid w:val="002B7ACC"/>
    <w:rsid w:val="002B7ACE"/>
    <w:rsid w:val="002C110F"/>
    <w:rsid w:val="002C16E1"/>
    <w:rsid w:val="002C1E58"/>
    <w:rsid w:val="002C1FAF"/>
    <w:rsid w:val="002C3364"/>
    <w:rsid w:val="002C39D3"/>
    <w:rsid w:val="002C3DA7"/>
    <w:rsid w:val="002C3FC0"/>
    <w:rsid w:val="002C42C8"/>
    <w:rsid w:val="002C44DD"/>
    <w:rsid w:val="002C4592"/>
    <w:rsid w:val="002C48DD"/>
    <w:rsid w:val="002C4BDD"/>
    <w:rsid w:val="002C4BF9"/>
    <w:rsid w:val="002C72A9"/>
    <w:rsid w:val="002C74CD"/>
    <w:rsid w:val="002D02E5"/>
    <w:rsid w:val="002D04B8"/>
    <w:rsid w:val="002D1501"/>
    <w:rsid w:val="002D17BE"/>
    <w:rsid w:val="002D1D25"/>
    <w:rsid w:val="002D36B3"/>
    <w:rsid w:val="002D37D9"/>
    <w:rsid w:val="002D6326"/>
    <w:rsid w:val="002D66E0"/>
    <w:rsid w:val="002D67C8"/>
    <w:rsid w:val="002D7FB3"/>
    <w:rsid w:val="002E14A8"/>
    <w:rsid w:val="002E1E3C"/>
    <w:rsid w:val="002E24FC"/>
    <w:rsid w:val="002E3497"/>
    <w:rsid w:val="002E4293"/>
    <w:rsid w:val="002E48FB"/>
    <w:rsid w:val="002E6665"/>
    <w:rsid w:val="002E671D"/>
    <w:rsid w:val="002E6DAF"/>
    <w:rsid w:val="002E74A4"/>
    <w:rsid w:val="002E776E"/>
    <w:rsid w:val="002E7FC4"/>
    <w:rsid w:val="002F059D"/>
    <w:rsid w:val="002F08EF"/>
    <w:rsid w:val="002F19B2"/>
    <w:rsid w:val="002F3BD0"/>
    <w:rsid w:val="002F4D82"/>
    <w:rsid w:val="002F5562"/>
    <w:rsid w:val="002F576D"/>
    <w:rsid w:val="002F78DE"/>
    <w:rsid w:val="003001FD"/>
    <w:rsid w:val="00300C34"/>
    <w:rsid w:val="00300D7D"/>
    <w:rsid w:val="00300EB7"/>
    <w:rsid w:val="00301CF5"/>
    <w:rsid w:val="00302A5C"/>
    <w:rsid w:val="00302BBF"/>
    <w:rsid w:val="00303213"/>
    <w:rsid w:val="0030330F"/>
    <w:rsid w:val="003048AE"/>
    <w:rsid w:val="00305B2C"/>
    <w:rsid w:val="00307877"/>
    <w:rsid w:val="00310B88"/>
    <w:rsid w:val="00310F41"/>
    <w:rsid w:val="00312C08"/>
    <w:rsid w:val="0031309C"/>
    <w:rsid w:val="00314039"/>
    <w:rsid w:val="00314896"/>
    <w:rsid w:val="003154F6"/>
    <w:rsid w:val="00316345"/>
    <w:rsid w:val="00317248"/>
    <w:rsid w:val="0031758A"/>
    <w:rsid w:val="00320269"/>
    <w:rsid w:val="00321925"/>
    <w:rsid w:val="00321C5C"/>
    <w:rsid w:val="00321D6D"/>
    <w:rsid w:val="00322946"/>
    <w:rsid w:val="0032357A"/>
    <w:rsid w:val="0032422C"/>
    <w:rsid w:val="003246ED"/>
    <w:rsid w:val="00324798"/>
    <w:rsid w:val="0032539F"/>
    <w:rsid w:val="0032559F"/>
    <w:rsid w:val="00325810"/>
    <w:rsid w:val="0032660A"/>
    <w:rsid w:val="00331BB1"/>
    <w:rsid w:val="00332647"/>
    <w:rsid w:val="003331B3"/>
    <w:rsid w:val="00333409"/>
    <w:rsid w:val="0033380C"/>
    <w:rsid w:val="00334548"/>
    <w:rsid w:val="003349CC"/>
    <w:rsid w:val="00335B1F"/>
    <w:rsid w:val="00335FA1"/>
    <w:rsid w:val="00336FC1"/>
    <w:rsid w:val="003378F8"/>
    <w:rsid w:val="00340223"/>
    <w:rsid w:val="0034114D"/>
    <w:rsid w:val="003420FB"/>
    <w:rsid w:val="003431F1"/>
    <w:rsid w:val="00343311"/>
    <w:rsid w:val="00343394"/>
    <w:rsid w:val="00345B03"/>
    <w:rsid w:val="0034624B"/>
    <w:rsid w:val="003478F5"/>
    <w:rsid w:val="00347A32"/>
    <w:rsid w:val="00350A58"/>
    <w:rsid w:val="00351C27"/>
    <w:rsid w:val="00352E53"/>
    <w:rsid w:val="00354166"/>
    <w:rsid w:val="003541B8"/>
    <w:rsid w:val="00355B64"/>
    <w:rsid w:val="00357C24"/>
    <w:rsid w:val="00357CA0"/>
    <w:rsid w:val="00357EFE"/>
    <w:rsid w:val="00362DBB"/>
    <w:rsid w:val="0036494B"/>
    <w:rsid w:val="00364AF5"/>
    <w:rsid w:val="003669C2"/>
    <w:rsid w:val="003703AB"/>
    <w:rsid w:val="003705E1"/>
    <w:rsid w:val="0037064C"/>
    <w:rsid w:val="00370C62"/>
    <w:rsid w:val="003711D5"/>
    <w:rsid w:val="00371E6D"/>
    <w:rsid w:val="00374CFE"/>
    <w:rsid w:val="003752C3"/>
    <w:rsid w:val="00375D1E"/>
    <w:rsid w:val="00376153"/>
    <w:rsid w:val="00376970"/>
    <w:rsid w:val="003773A0"/>
    <w:rsid w:val="003804F6"/>
    <w:rsid w:val="00380A6B"/>
    <w:rsid w:val="00380C2D"/>
    <w:rsid w:val="00380D2B"/>
    <w:rsid w:val="00381BC0"/>
    <w:rsid w:val="00382DD4"/>
    <w:rsid w:val="00383D58"/>
    <w:rsid w:val="00385131"/>
    <w:rsid w:val="00386C3D"/>
    <w:rsid w:val="00387BE0"/>
    <w:rsid w:val="00390D17"/>
    <w:rsid w:val="00391231"/>
    <w:rsid w:val="003929A4"/>
    <w:rsid w:val="00395544"/>
    <w:rsid w:val="00396874"/>
    <w:rsid w:val="00397965"/>
    <w:rsid w:val="003A0439"/>
    <w:rsid w:val="003A3827"/>
    <w:rsid w:val="003A3835"/>
    <w:rsid w:val="003A38C6"/>
    <w:rsid w:val="003A5030"/>
    <w:rsid w:val="003A56B0"/>
    <w:rsid w:val="003A5CA5"/>
    <w:rsid w:val="003A5EDE"/>
    <w:rsid w:val="003A75BC"/>
    <w:rsid w:val="003A7611"/>
    <w:rsid w:val="003B1181"/>
    <w:rsid w:val="003B1529"/>
    <w:rsid w:val="003B23D3"/>
    <w:rsid w:val="003B2698"/>
    <w:rsid w:val="003B26B9"/>
    <w:rsid w:val="003B2A9B"/>
    <w:rsid w:val="003B3CC3"/>
    <w:rsid w:val="003B4726"/>
    <w:rsid w:val="003B557D"/>
    <w:rsid w:val="003B6B9F"/>
    <w:rsid w:val="003B74A0"/>
    <w:rsid w:val="003C12D3"/>
    <w:rsid w:val="003C142D"/>
    <w:rsid w:val="003C3089"/>
    <w:rsid w:val="003C3508"/>
    <w:rsid w:val="003C3876"/>
    <w:rsid w:val="003C405F"/>
    <w:rsid w:val="003C51BE"/>
    <w:rsid w:val="003C623F"/>
    <w:rsid w:val="003D00D9"/>
    <w:rsid w:val="003D0D03"/>
    <w:rsid w:val="003D11DA"/>
    <w:rsid w:val="003D2895"/>
    <w:rsid w:val="003D2A5F"/>
    <w:rsid w:val="003D2CBB"/>
    <w:rsid w:val="003D30DE"/>
    <w:rsid w:val="003D4D5C"/>
    <w:rsid w:val="003D4E37"/>
    <w:rsid w:val="003D5AB3"/>
    <w:rsid w:val="003D6345"/>
    <w:rsid w:val="003D76B8"/>
    <w:rsid w:val="003D7A2F"/>
    <w:rsid w:val="003E0D86"/>
    <w:rsid w:val="003E2C61"/>
    <w:rsid w:val="003E3331"/>
    <w:rsid w:val="003E33B2"/>
    <w:rsid w:val="003E3F62"/>
    <w:rsid w:val="003E5075"/>
    <w:rsid w:val="003E62C9"/>
    <w:rsid w:val="003E635E"/>
    <w:rsid w:val="003F1247"/>
    <w:rsid w:val="003F30F0"/>
    <w:rsid w:val="003F3118"/>
    <w:rsid w:val="003F3557"/>
    <w:rsid w:val="003F45C6"/>
    <w:rsid w:val="003F4F27"/>
    <w:rsid w:val="003F5628"/>
    <w:rsid w:val="003F62E6"/>
    <w:rsid w:val="003F70C3"/>
    <w:rsid w:val="003F7810"/>
    <w:rsid w:val="003F7F6A"/>
    <w:rsid w:val="003F7F7A"/>
    <w:rsid w:val="0040287F"/>
    <w:rsid w:val="00403893"/>
    <w:rsid w:val="00406152"/>
    <w:rsid w:val="00411E51"/>
    <w:rsid w:val="00411F01"/>
    <w:rsid w:val="00412E15"/>
    <w:rsid w:val="00414073"/>
    <w:rsid w:val="00416985"/>
    <w:rsid w:val="004169C1"/>
    <w:rsid w:val="004171A0"/>
    <w:rsid w:val="00417EC2"/>
    <w:rsid w:val="00420390"/>
    <w:rsid w:val="0042108F"/>
    <w:rsid w:val="00423856"/>
    <w:rsid w:val="00423B0F"/>
    <w:rsid w:val="00424BED"/>
    <w:rsid w:val="00425F24"/>
    <w:rsid w:val="00427966"/>
    <w:rsid w:val="00427B3E"/>
    <w:rsid w:val="00427B61"/>
    <w:rsid w:val="00430E64"/>
    <w:rsid w:val="004312E0"/>
    <w:rsid w:val="00431908"/>
    <w:rsid w:val="00432C70"/>
    <w:rsid w:val="00432FF9"/>
    <w:rsid w:val="00433372"/>
    <w:rsid w:val="0043394B"/>
    <w:rsid w:val="00433CA3"/>
    <w:rsid w:val="0043407B"/>
    <w:rsid w:val="00435585"/>
    <w:rsid w:val="004367B4"/>
    <w:rsid w:val="00436E3B"/>
    <w:rsid w:val="004372E6"/>
    <w:rsid w:val="00437643"/>
    <w:rsid w:val="00440340"/>
    <w:rsid w:val="00441177"/>
    <w:rsid w:val="00441F86"/>
    <w:rsid w:val="004424BD"/>
    <w:rsid w:val="004427AB"/>
    <w:rsid w:val="0044450A"/>
    <w:rsid w:val="00444DD2"/>
    <w:rsid w:val="004464E8"/>
    <w:rsid w:val="0045011A"/>
    <w:rsid w:val="0045012E"/>
    <w:rsid w:val="004501A4"/>
    <w:rsid w:val="0045057C"/>
    <w:rsid w:val="00452035"/>
    <w:rsid w:val="00452731"/>
    <w:rsid w:val="004556F9"/>
    <w:rsid w:val="004561AD"/>
    <w:rsid w:val="0045753C"/>
    <w:rsid w:val="004576B7"/>
    <w:rsid w:val="00460D7A"/>
    <w:rsid w:val="004622B3"/>
    <w:rsid w:val="00462639"/>
    <w:rsid w:val="00463160"/>
    <w:rsid w:val="00463200"/>
    <w:rsid w:val="00463C75"/>
    <w:rsid w:val="00463DFA"/>
    <w:rsid w:val="00464801"/>
    <w:rsid w:val="00464C54"/>
    <w:rsid w:val="00465CD9"/>
    <w:rsid w:val="00465F92"/>
    <w:rsid w:val="0046607F"/>
    <w:rsid w:val="00466367"/>
    <w:rsid w:val="004704AF"/>
    <w:rsid w:val="00470617"/>
    <w:rsid w:val="004709DB"/>
    <w:rsid w:val="00471F2C"/>
    <w:rsid w:val="004728E7"/>
    <w:rsid w:val="004733DE"/>
    <w:rsid w:val="0047424B"/>
    <w:rsid w:val="00475F64"/>
    <w:rsid w:val="00476F62"/>
    <w:rsid w:val="00476FC7"/>
    <w:rsid w:val="00477092"/>
    <w:rsid w:val="004775C2"/>
    <w:rsid w:val="0047770C"/>
    <w:rsid w:val="004777CC"/>
    <w:rsid w:val="004823FB"/>
    <w:rsid w:val="0048270F"/>
    <w:rsid w:val="00483362"/>
    <w:rsid w:val="00483C98"/>
    <w:rsid w:val="00484198"/>
    <w:rsid w:val="00484762"/>
    <w:rsid w:val="004859CF"/>
    <w:rsid w:val="00485E4E"/>
    <w:rsid w:val="00486806"/>
    <w:rsid w:val="004874C2"/>
    <w:rsid w:val="00490054"/>
    <w:rsid w:val="00492304"/>
    <w:rsid w:val="00493EC6"/>
    <w:rsid w:val="00494EB8"/>
    <w:rsid w:val="004953C0"/>
    <w:rsid w:val="004A0B27"/>
    <w:rsid w:val="004A12FE"/>
    <w:rsid w:val="004A2C92"/>
    <w:rsid w:val="004A4D25"/>
    <w:rsid w:val="004A508F"/>
    <w:rsid w:val="004A543A"/>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628"/>
    <w:rsid w:val="004B5A8D"/>
    <w:rsid w:val="004B75B0"/>
    <w:rsid w:val="004B7FC1"/>
    <w:rsid w:val="004C044A"/>
    <w:rsid w:val="004C2624"/>
    <w:rsid w:val="004C28BB"/>
    <w:rsid w:val="004C2DFF"/>
    <w:rsid w:val="004C3FFF"/>
    <w:rsid w:val="004C4327"/>
    <w:rsid w:val="004C45EB"/>
    <w:rsid w:val="004C4D88"/>
    <w:rsid w:val="004C5657"/>
    <w:rsid w:val="004C6D5E"/>
    <w:rsid w:val="004D14E7"/>
    <w:rsid w:val="004D1DA2"/>
    <w:rsid w:val="004D1F99"/>
    <w:rsid w:val="004D2A37"/>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3D19"/>
    <w:rsid w:val="004E524A"/>
    <w:rsid w:val="004E58ED"/>
    <w:rsid w:val="004E5E9A"/>
    <w:rsid w:val="004E69B3"/>
    <w:rsid w:val="004E6B03"/>
    <w:rsid w:val="004E7ECF"/>
    <w:rsid w:val="004F0790"/>
    <w:rsid w:val="004F08BC"/>
    <w:rsid w:val="004F0B3A"/>
    <w:rsid w:val="004F183B"/>
    <w:rsid w:val="004F41C6"/>
    <w:rsid w:val="004F5210"/>
    <w:rsid w:val="004F5863"/>
    <w:rsid w:val="004F5B25"/>
    <w:rsid w:val="004F6649"/>
    <w:rsid w:val="0050031D"/>
    <w:rsid w:val="00500614"/>
    <w:rsid w:val="00500AB9"/>
    <w:rsid w:val="00501D9C"/>
    <w:rsid w:val="005048A2"/>
    <w:rsid w:val="005051CB"/>
    <w:rsid w:val="0050523B"/>
    <w:rsid w:val="00506019"/>
    <w:rsid w:val="00506884"/>
    <w:rsid w:val="00506FEF"/>
    <w:rsid w:val="00507058"/>
    <w:rsid w:val="0050790A"/>
    <w:rsid w:val="00510415"/>
    <w:rsid w:val="00510AB5"/>
    <w:rsid w:val="00510AF4"/>
    <w:rsid w:val="00511F21"/>
    <w:rsid w:val="005124CF"/>
    <w:rsid w:val="00512A76"/>
    <w:rsid w:val="00513318"/>
    <w:rsid w:val="00513A8E"/>
    <w:rsid w:val="00516459"/>
    <w:rsid w:val="00520D08"/>
    <w:rsid w:val="00521589"/>
    <w:rsid w:val="00521D2F"/>
    <w:rsid w:val="005230EB"/>
    <w:rsid w:val="00524583"/>
    <w:rsid w:val="005257C3"/>
    <w:rsid w:val="0052685C"/>
    <w:rsid w:val="005274FC"/>
    <w:rsid w:val="005306D3"/>
    <w:rsid w:val="005319C9"/>
    <w:rsid w:val="005333C8"/>
    <w:rsid w:val="00533FE7"/>
    <w:rsid w:val="0053573D"/>
    <w:rsid w:val="005359FF"/>
    <w:rsid w:val="00535C75"/>
    <w:rsid w:val="0053658D"/>
    <w:rsid w:val="00536CBF"/>
    <w:rsid w:val="00537435"/>
    <w:rsid w:val="00537BE2"/>
    <w:rsid w:val="00537D68"/>
    <w:rsid w:val="00540C70"/>
    <w:rsid w:val="005424FC"/>
    <w:rsid w:val="005429FB"/>
    <w:rsid w:val="00544AB5"/>
    <w:rsid w:val="00544D53"/>
    <w:rsid w:val="00546C27"/>
    <w:rsid w:val="00547A6B"/>
    <w:rsid w:val="005504EB"/>
    <w:rsid w:val="0055050E"/>
    <w:rsid w:val="0055129D"/>
    <w:rsid w:val="00552EA6"/>
    <w:rsid w:val="005533F4"/>
    <w:rsid w:val="005535C2"/>
    <w:rsid w:val="00553A6F"/>
    <w:rsid w:val="00554B2F"/>
    <w:rsid w:val="00555F10"/>
    <w:rsid w:val="00556441"/>
    <w:rsid w:val="0055693E"/>
    <w:rsid w:val="005569C9"/>
    <w:rsid w:val="005569DC"/>
    <w:rsid w:val="005603AD"/>
    <w:rsid w:val="0056115D"/>
    <w:rsid w:val="00561332"/>
    <w:rsid w:val="005641A0"/>
    <w:rsid w:val="0056433D"/>
    <w:rsid w:val="0056488C"/>
    <w:rsid w:val="0056523C"/>
    <w:rsid w:val="0056575D"/>
    <w:rsid w:val="00565ECC"/>
    <w:rsid w:val="00567DF3"/>
    <w:rsid w:val="00573041"/>
    <w:rsid w:val="0057398D"/>
    <w:rsid w:val="00573DD7"/>
    <w:rsid w:val="00573E5F"/>
    <w:rsid w:val="0057574D"/>
    <w:rsid w:val="00576D7D"/>
    <w:rsid w:val="005775BD"/>
    <w:rsid w:val="005801F5"/>
    <w:rsid w:val="00581BBC"/>
    <w:rsid w:val="00582678"/>
    <w:rsid w:val="00583162"/>
    <w:rsid w:val="00583B77"/>
    <w:rsid w:val="005842DE"/>
    <w:rsid w:val="00584EE8"/>
    <w:rsid w:val="00585364"/>
    <w:rsid w:val="00585CEF"/>
    <w:rsid w:val="00586961"/>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64CD"/>
    <w:rsid w:val="0059669B"/>
    <w:rsid w:val="005A039A"/>
    <w:rsid w:val="005A0E5D"/>
    <w:rsid w:val="005A17F3"/>
    <w:rsid w:val="005A1C51"/>
    <w:rsid w:val="005A1D64"/>
    <w:rsid w:val="005A28A3"/>
    <w:rsid w:val="005A3A29"/>
    <w:rsid w:val="005A41F4"/>
    <w:rsid w:val="005A5FCE"/>
    <w:rsid w:val="005A68FD"/>
    <w:rsid w:val="005B2716"/>
    <w:rsid w:val="005B4C1F"/>
    <w:rsid w:val="005B5450"/>
    <w:rsid w:val="005B545C"/>
    <w:rsid w:val="005B5A51"/>
    <w:rsid w:val="005B5C82"/>
    <w:rsid w:val="005B6610"/>
    <w:rsid w:val="005B7FDE"/>
    <w:rsid w:val="005C011F"/>
    <w:rsid w:val="005C122F"/>
    <w:rsid w:val="005C1C4C"/>
    <w:rsid w:val="005C2E00"/>
    <w:rsid w:val="005C43BE"/>
    <w:rsid w:val="005C4BA2"/>
    <w:rsid w:val="005C5BD5"/>
    <w:rsid w:val="005C5C84"/>
    <w:rsid w:val="005C6A58"/>
    <w:rsid w:val="005C6D3D"/>
    <w:rsid w:val="005D0186"/>
    <w:rsid w:val="005D0B68"/>
    <w:rsid w:val="005D1243"/>
    <w:rsid w:val="005D1F8F"/>
    <w:rsid w:val="005D734A"/>
    <w:rsid w:val="005D7D17"/>
    <w:rsid w:val="005E0D8A"/>
    <w:rsid w:val="005E2F4F"/>
    <w:rsid w:val="005E3E3F"/>
    <w:rsid w:val="005E6DE7"/>
    <w:rsid w:val="005E74E4"/>
    <w:rsid w:val="005E7A36"/>
    <w:rsid w:val="005F02BE"/>
    <w:rsid w:val="005F03CF"/>
    <w:rsid w:val="005F055B"/>
    <w:rsid w:val="005F5D3F"/>
    <w:rsid w:val="005F64BE"/>
    <w:rsid w:val="005F6638"/>
    <w:rsid w:val="005F6CF4"/>
    <w:rsid w:val="005F765D"/>
    <w:rsid w:val="005F7F56"/>
    <w:rsid w:val="006000A3"/>
    <w:rsid w:val="00600420"/>
    <w:rsid w:val="00601401"/>
    <w:rsid w:val="00602858"/>
    <w:rsid w:val="00602EBD"/>
    <w:rsid w:val="00603CA3"/>
    <w:rsid w:val="00604301"/>
    <w:rsid w:val="00604417"/>
    <w:rsid w:val="0060482A"/>
    <w:rsid w:val="00604B38"/>
    <w:rsid w:val="0060599C"/>
    <w:rsid w:val="00605C37"/>
    <w:rsid w:val="006062AE"/>
    <w:rsid w:val="006062D3"/>
    <w:rsid w:val="00606746"/>
    <w:rsid w:val="0060702C"/>
    <w:rsid w:val="006072B6"/>
    <w:rsid w:val="00610801"/>
    <w:rsid w:val="0061095F"/>
    <w:rsid w:val="006121C5"/>
    <w:rsid w:val="0061449A"/>
    <w:rsid w:val="00616768"/>
    <w:rsid w:val="00616777"/>
    <w:rsid w:val="00617E05"/>
    <w:rsid w:val="00617F36"/>
    <w:rsid w:val="00620225"/>
    <w:rsid w:val="0062073F"/>
    <w:rsid w:val="00623DD5"/>
    <w:rsid w:val="006254D1"/>
    <w:rsid w:val="00625B02"/>
    <w:rsid w:val="006262C1"/>
    <w:rsid w:val="00626344"/>
    <w:rsid w:val="00626C56"/>
    <w:rsid w:val="006302CD"/>
    <w:rsid w:val="0063143E"/>
    <w:rsid w:val="00631995"/>
    <w:rsid w:val="00631C9C"/>
    <w:rsid w:val="00631F4E"/>
    <w:rsid w:val="00634C8F"/>
    <w:rsid w:val="00635187"/>
    <w:rsid w:val="00636ADA"/>
    <w:rsid w:val="0063701A"/>
    <w:rsid w:val="00643201"/>
    <w:rsid w:val="0064366E"/>
    <w:rsid w:val="00643FB5"/>
    <w:rsid w:val="0064539F"/>
    <w:rsid w:val="00645CC2"/>
    <w:rsid w:val="006472BC"/>
    <w:rsid w:val="006473AE"/>
    <w:rsid w:val="00650060"/>
    <w:rsid w:val="00652B48"/>
    <w:rsid w:val="00652E49"/>
    <w:rsid w:val="00652EC6"/>
    <w:rsid w:val="006532D9"/>
    <w:rsid w:val="00653D90"/>
    <w:rsid w:val="00653E64"/>
    <w:rsid w:val="00654740"/>
    <w:rsid w:val="00655F11"/>
    <w:rsid w:val="00657C88"/>
    <w:rsid w:val="006606BE"/>
    <w:rsid w:val="00660C59"/>
    <w:rsid w:val="00661B1B"/>
    <w:rsid w:val="00662B98"/>
    <w:rsid w:val="00663783"/>
    <w:rsid w:val="00664D58"/>
    <w:rsid w:val="00666128"/>
    <w:rsid w:val="00670407"/>
    <w:rsid w:val="006713BB"/>
    <w:rsid w:val="00671EF1"/>
    <w:rsid w:val="00672342"/>
    <w:rsid w:val="006726D0"/>
    <w:rsid w:val="00672A11"/>
    <w:rsid w:val="00673005"/>
    <w:rsid w:val="00673719"/>
    <w:rsid w:val="006739A0"/>
    <w:rsid w:val="00673F40"/>
    <w:rsid w:val="00674925"/>
    <w:rsid w:val="00674D27"/>
    <w:rsid w:val="006755F6"/>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10E4"/>
    <w:rsid w:val="00692367"/>
    <w:rsid w:val="00694738"/>
    <w:rsid w:val="006957A4"/>
    <w:rsid w:val="00696782"/>
    <w:rsid w:val="006967AE"/>
    <w:rsid w:val="00697B8E"/>
    <w:rsid w:val="00697DBA"/>
    <w:rsid w:val="006A15F1"/>
    <w:rsid w:val="006A1B65"/>
    <w:rsid w:val="006A3FF9"/>
    <w:rsid w:val="006A6280"/>
    <w:rsid w:val="006A7C05"/>
    <w:rsid w:val="006A7CA6"/>
    <w:rsid w:val="006B0FB7"/>
    <w:rsid w:val="006B106A"/>
    <w:rsid w:val="006B1100"/>
    <w:rsid w:val="006B1438"/>
    <w:rsid w:val="006B1706"/>
    <w:rsid w:val="006B1CE9"/>
    <w:rsid w:val="006B1E9D"/>
    <w:rsid w:val="006B4684"/>
    <w:rsid w:val="006B48CC"/>
    <w:rsid w:val="006B4CDE"/>
    <w:rsid w:val="006B505B"/>
    <w:rsid w:val="006B67AA"/>
    <w:rsid w:val="006B7320"/>
    <w:rsid w:val="006C0AC6"/>
    <w:rsid w:val="006C31A6"/>
    <w:rsid w:val="006C3F18"/>
    <w:rsid w:val="006C4449"/>
    <w:rsid w:val="006C5D68"/>
    <w:rsid w:val="006C7341"/>
    <w:rsid w:val="006C7DB7"/>
    <w:rsid w:val="006C7EAE"/>
    <w:rsid w:val="006D0A55"/>
    <w:rsid w:val="006D0AEB"/>
    <w:rsid w:val="006D37DF"/>
    <w:rsid w:val="006D391F"/>
    <w:rsid w:val="006D3D48"/>
    <w:rsid w:val="006D4189"/>
    <w:rsid w:val="006D6531"/>
    <w:rsid w:val="006D6617"/>
    <w:rsid w:val="006E11DF"/>
    <w:rsid w:val="006E1388"/>
    <w:rsid w:val="006E3123"/>
    <w:rsid w:val="006E3B76"/>
    <w:rsid w:val="006E47A6"/>
    <w:rsid w:val="006E48B4"/>
    <w:rsid w:val="006E4DC1"/>
    <w:rsid w:val="006E7542"/>
    <w:rsid w:val="006E77B5"/>
    <w:rsid w:val="006E782B"/>
    <w:rsid w:val="006F2868"/>
    <w:rsid w:val="006F39F4"/>
    <w:rsid w:val="006F5117"/>
    <w:rsid w:val="006F5A9F"/>
    <w:rsid w:val="006F5B4E"/>
    <w:rsid w:val="007031F1"/>
    <w:rsid w:val="007042B5"/>
    <w:rsid w:val="00704941"/>
    <w:rsid w:val="007055D8"/>
    <w:rsid w:val="00706654"/>
    <w:rsid w:val="0070679D"/>
    <w:rsid w:val="00706907"/>
    <w:rsid w:val="00707BAA"/>
    <w:rsid w:val="007103C7"/>
    <w:rsid w:val="00711108"/>
    <w:rsid w:val="0071118D"/>
    <w:rsid w:val="0071319F"/>
    <w:rsid w:val="00713567"/>
    <w:rsid w:val="00715623"/>
    <w:rsid w:val="007202D6"/>
    <w:rsid w:val="00720C36"/>
    <w:rsid w:val="00722F05"/>
    <w:rsid w:val="007235AE"/>
    <w:rsid w:val="00724006"/>
    <w:rsid w:val="00724AB1"/>
    <w:rsid w:val="007256D8"/>
    <w:rsid w:val="00725E2E"/>
    <w:rsid w:val="00727885"/>
    <w:rsid w:val="00727CEB"/>
    <w:rsid w:val="00727DCD"/>
    <w:rsid w:val="0073032A"/>
    <w:rsid w:val="00731B36"/>
    <w:rsid w:val="00731D84"/>
    <w:rsid w:val="00731F77"/>
    <w:rsid w:val="00732297"/>
    <w:rsid w:val="00732864"/>
    <w:rsid w:val="0073400F"/>
    <w:rsid w:val="00734E9C"/>
    <w:rsid w:val="00735620"/>
    <w:rsid w:val="00735622"/>
    <w:rsid w:val="00735D7B"/>
    <w:rsid w:val="00736FF7"/>
    <w:rsid w:val="00737BAE"/>
    <w:rsid w:val="00740DED"/>
    <w:rsid w:val="00741101"/>
    <w:rsid w:val="00741BC5"/>
    <w:rsid w:val="00744A64"/>
    <w:rsid w:val="00744B61"/>
    <w:rsid w:val="00745E64"/>
    <w:rsid w:val="007473AC"/>
    <w:rsid w:val="00747AA7"/>
    <w:rsid w:val="00750FBE"/>
    <w:rsid w:val="00751338"/>
    <w:rsid w:val="007514A7"/>
    <w:rsid w:val="00751A58"/>
    <w:rsid w:val="00751DB9"/>
    <w:rsid w:val="00752E44"/>
    <w:rsid w:val="007534B8"/>
    <w:rsid w:val="007546C2"/>
    <w:rsid w:val="00754F4F"/>
    <w:rsid w:val="00757FB4"/>
    <w:rsid w:val="00760541"/>
    <w:rsid w:val="0076097E"/>
    <w:rsid w:val="00760BAB"/>
    <w:rsid w:val="00760D17"/>
    <w:rsid w:val="00761017"/>
    <w:rsid w:val="00763FD9"/>
    <w:rsid w:val="0076411F"/>
    <w:rsid w:val="007646F8"/>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80170"/>
    <w:rsid w:val="00780DB3"/>
    <w:rsid w:val="00780F8C"/>
    <w:rsid w:val="00781093"/>
    <w:rsid w:val="00781934"/>
    <w:rsid w:val="00782B74"/>
    <w:rsid w:val="00783534"/>
    <w:rsid w:val="00784187"/>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A08B3"/>
    <w:rsid w:val="007A103D"/>
    <w:rsid w:val="007A136A"/>
    <w:rsid w:val="007A3680"/>
    <w:rsid w:val="007A384D"/>
    <w:rsid w:val="007A3DE2"/>
    <w:rsid w:val="007A4040"/>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A4A"/>
    <w:rsid w:val="007B5BD5"/>
    <w:rsid w:val="007B61CA"/>
    <w:rsid w:val="007B73A4"/>
    <w:rsid w:val="007B7FBC"/>
    <w:rsid w:val="007C079B"/>
    <w:rsid w:val="007C097E"/>
    <w:rsid w:val="007C0FE1"/>
    <w:rsid w:val="007C1240"/>
    <w:rsid w:val="007C14F7"/>
    <w:rsid w:val="007C295F"/>
    <w:rsid w:val="007C32DC"/>
    <w:rsid w:val="007C36E2"/>
    <w:rsid w:val="007C4062"/>
    <w:rsid w:val="007C45F5"/>
    <w:rsid w:val="007C605F"/>
    <w:rsid w:val="007D0AAD"/>
    <w:rsid w:val="007D0C13"/>
    <w:rsid w:val="007D1C74"/>
    <w:rsid w:val="007D2074"/>
    <w:rsid w:val="007D39BF"/>
    <w:rsid w:val="007D4D84"/>
    <w:rsid w:val="007D6294"/>
    <w:rsid w:val="007D6B2C"/>
    <w:rsid w:val="007D7523"/>
    <w:rsid w:val="007D77D2"/>
    <w:rsid w:val="007E09D9"/>
    <w:rsid w:val="007E2D97"/>
    <w:rsid w:val="007E3869"/>
    <w:rsid w:val="007E3EB4"/>
    <w:rsid w:val="007E4AB7"/>
    <w:rsid w:val="007E4F74"/>
    <w:rsid w:val="007E511A"/>
    <w:rsid w:val="007E63B6"/>
    <w:rsid w:val="007E6A26"/>
    <w:rsid w:val="007E6E7C"/>
    <w:rsid w:val="007E7394"/>
    <w:rsid w:val="007F02BD"/>
    <w:rsid w:val="007F2189"/>
    <w:rsid w:val="007F3516"/>
    <w:rsid w:val="007F4CA3"/>
    <w:rsid w:val="007F5FAA"/>
    <w:rsid w:val="007F673B"/>
    <w:rsid w:val="007F68F6"/>
    <w:rsid w:val="007F6DBF"/>
    <w:rsid w:val="007F7168"/>
    <w:rsid w:val="007F72A8"/>
    <w:rsid w:val="007F7592"/>
    <w:rsid w:val="00800466"/>
    <w:rsid w:val="00801980"/>
    <w:rsid w:val="00801B1E"/>
    <w:rsid w:val="0080253D"/>
    <w:rsid w:val="00802E18"/>
    <w:rsid w:val="00803C85"/>
    <w:rsid w:val="00804817"/>
    <w:rsid w:val="008051B4"/>
    <w:rsid w:val="0080706E"/>
    <w:rsid w:val="00807CDD"/>
    <w:rsid w:val="00812EAD"/>
    <w:rsid w:val="008133E3"/>
    <w:rsid w:val="0081410E"/>
    <w:rsid w:val="008141D0"/>
    <w:rsid w:val="00814593"/>
    <w:rsid w:val="00814E31"/>
    <w:rsid w:val="00816053"/>
    <w:rsid w:val="00816FAD"/>
    <w:rsid w:val="0081718D"/>
    <w:rsid w:val="00817C58"/>
    <w:rsid w:val="008201FF"/>
    <w:rsid w:val="00820883"/>
    <w:rsid w:val="00822A13"/>
    <w:rsid w:val="0082373D"/>
    <w:rsid w:val="00823745"/>
    <w:rsid w:val="00823767"/>
    <w:rsid w:val="00823808"/>
    <w:rsid w:val="00823890"/>
    <w:rsid w:val="00824265"/>
    <w:rsid w:val="00824862"/>
    <w:rsid w:val="008249E3"/>
    <w:rsid w:val="0082742B"/>
    <w:rsid w:val="00827D65"/>
    <w:rsid w:val="00827D93"/>
    <w:rsid w:val="00831DFD"/>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A5F"/>
    <w:rsid w:val="00845D0A"/>
    <w:rsid w:val="00846119"/>
    <w:rsid w:val="00850001"/>
    <w:rsid w:val="008503D8"/>
    <w:rsid w:val="008512F2"/>
    <w:rsid w:val="00851EEF"/>
    <w:rsid w:val="0085236F"/>
    <w:rsid w:val="008531D7"/>
    <w:rsid w:val="00853242"/>
    <w:rsid w:val="00853CCE"/>
    <w:rsid w:val="008563C0"/>
    <w:rsid w:val="00856624"/>
    <w:rsid w:val="00856728"/>
    <w:rsid w:val="00856D6C"/>
    <w:rsid w:val="0085714F"/>
    <w:rsid w:val="00860E14"/>
    <w:rsid w:val="0086347F"/>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C10"/>
    <w:rsid w:val="008836F6"/>
    <w:rsid w:val="008837F8"/>
    <w:rsid w:val="00884126"/>
    <w:rsid w:val="00884B84"/>
    <w:rsid w:val="00886C59"/>
    <w:rsid w:val="00887C78"/>
    <w:rsid w:val="0089016E"/>
    <w:rsid w:val="00890C31"/>
    <w:rsid w:val="008924CB"/>
    <w:rsid w:val="00892788"/>
    <w:rsid w:val="008935A4"/>
    <w:rsid w:val="0089363E"/>
    <w:rsid w:val="008937B8"/>
    <w:rsid w:val="00893D91"/>
    <w:rsid w:val="0089489A"/>
    <w:rsid w:val="008952BC"/>
    <w:rsid w:val="0089593A"/>
    <w:rsid w:val="008979C6"/>
    <w:rsid w:val="008A05D8"/>
    <w:rsid w:val="008A0CAE"/>
    <w:rsid w:val="008A1E88"/>
    <w:rsid w:val="008A2247"/>
    <w:rsid w:val="008A2AD6"/>
    <w:rsid w:val="008A3562"/>
    <w:rsid w:val="008A52B4"/>
    <w:rsid w:val="008A57A3"/>
    <w:rsid w:val="008A6924"/>
    <w:rsid w:val="008A774A"/>
    <w:rsid w:val="008B18F5"/>
    <w:rsid w:val="008B1B23"/>
    <w:rsid w:val="008B1D54"/>
    <w:rsid w:val="008B21EC"/>
    <w:rsid w:val="008B22DC"/>
    <w:rsid w:val="008B339C"/>
    <w:rsid w:val="008B38E5"/>
    <w:rsid w:val="008B4852"/>
    <w:rsid w:val="008B4FC5"/>
    <w:rsid w:val="008B519B"/>
    <w:rsid w:val="008B60E0"/>
    <w:rsid w:val="008B7DCA"/>
    <w:rsid w:val="008C024D"/>
    <w:rsid w:val="008C02CC"/>
    <w:rsid w:val="008C066F"/>
    <w:rsid w:val="008C0FE1"/>
    <w:rsid w:val="008C1831"/>
    <w:rsid w:val="008C1C31"/>
    <w:rsid w:val="008C25DB"/>
    <w:rsid w:val="008C6626"/>
    <w:rsid w:val="008C763E"/>
    <w:rsid w:val="008C7877"/>
    <w:rsid w:val="008D089B"/>
    <w:rsid w:val="008D1AF2"/>
    <w:rsid w:val="008D2927"/>
    <w:rsid w:val="008D2A11"/>
    <w:rsid w:val="008D2DFA"/>
    <w:rsid w:val="008D2F52"/>
    <w:rsid w:val="008D36AE"/>
    <w:rsid w:val="008D4AD6"/>
    <w:rsid w:val="008D4C50"/>
    <w:rsid w:val="008D4F40"/>
    <w:rsid w:val="008D527D"/>
    <w:rsid w:val="008D612E"/>
    <w:rsid w:val="008D7140"/>
    <w:rsid w:val="008D74AF"/>
    <w:rsid w:val="008D7F32"/>
    <w:rsid w:val="008E0C68"/>
    <w:rsid w:val="008E0EA5"/>
    <w:rsid w:val="008E1884"/>
    <w:rsid w:val="008E1F51"/>
    <w:rsid w:val="008E22B6"/>
    <w:rsid w:val="008E2815"/>
    <w:rsid w:val="008E3F1A"/>
    <w:rsid w:val="008E5644"/>
    <w:rsid w:val="008E599C"/>
    <w:rsid w:val="008E6304"/>
    <w:rsid w:val="008E6F80"/>
    <w:rsid w:val="008E7442"/>
    <w:rsid w:val="008E74BE"/>
    <w:rsid w:val="008E791F"/>
    <w:rsid w:val="008F0EDA"/>
    <w:rsid w:val="008F4246"/>
    <w:rsid w:val="008F59BC"/>
    <w:rsid w:val="008F5F7C"/>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22CC"/>
    <w:rsid w:val="0091263D"/>
    <w:rsid w:val="00913457"/>
    <w:rsid w:val="00913658"/>
    <w:rsid w:val="00913F17"/>
    <w:rsid w:val="00913FC3"/>
    <w:rsid w:val="00914445"/>
    <w:rsid w:val="0091450B"/>
    <w:rsid w:val="0091543B"/>
    <w:rsid w:val="009202FC"/>
    <w:rsid w:val="009214F9"/>
    <w:rsid w:val="009215A3"/>
    <w:rsid w:val="00921A57"/>
    <w:rsid w:val="009220A2"/>
    <w:rsid w:val="009221A6"/>
    <w:rsid w:val="00922AE5"/>
    <w:rsid w:val="00922F42"/>
    <w:rsid w:val="0092344E"/>
    <w:rsid w:val="009240E1"/>
    <w:rsid w:val="00924B20"/>
    <w:rsid w:val="00924C96"/>
    <w:rsid w:val="00924D38"/>
    <w:rsid w:val="009254CF"/>
    <w:rsid w:val="00925DEB"/>
    <w:rsid w:val="0093010C"/>
    <w:rsid w:val="009302F6"/>
    <w:rsid w:val="00930EC9"/>
    <w:rsid w:val="00932688"/>
    <w:rsid w:val="00932AEB"/>
    <w:rsid w:val="00932DDA"/>
    <w:rsid w:val="009334A0"/>
    <w:rsid w:val="00933B0D"/>
    <w:rsid w:val="00934333"/>
    <w:rsid w:val="00934895"/>
    <w:rsid w:val="009349DB"/>
    <w:rsid w:val="00935BC1"/>
    <w:rsid w:val="00935CE3"/>
    <w:rsid w:val="0093653D"/>
    <w:rsid w:val="00937523"/>
    <w:rsid w:val="00937E86"/>
    <w:rsid w:val="00940E9B"/>
    <w:rsid w:val="00941A6D"/>
    <w:rsid w:val="009420C8"/>
    <w:rsid w:val="0094249B"/>
    <w:rsid w:val="009432E1"/>
    <w:rsid w:val="00943382"/>
    <w:rsid w:val="00945253"/>
    <w:rsid w:val="00945518"/>
    <w:rsid w:val="00945BDA"/>
    <w:rsid w:val="00945C36"/>
    <w:rsid w:val="00946CAB"/>
    <w:rsid w:val="0094720E"/>
    <w:rsid w:val="00950E33"/>
    <w:rsid w:val="009518AF"/>
    <w:rsid w:val="00953A5E"/>
    <w:rsid w:val="00954378"/>
    <w:rsid w:val="00954427"/>
    <w:rsid w:val="0095471C"/>
    <w:rsid w:val="00955736"/>
    <w:rsid w:val="00955A65"/>
    <w:rsid w:val="00957D88"/>
    <w:rsid w:val="00960717"/>
    <w:rsid w:val="0096289C"/>
    <w:rsid w:val="009639AE"/>
    <w:rsid w:val="00963C41"/>
    <w:rsid w:val="00964752"/>
    <w:rsid w:val="00964861"/>
    <w:rsid w:val="00964CEA"/>
    <w:rsid w:val="00965128"/>
    <w:rsid w:val="00965985"/>
    <w:rsid w:val="009663A7"/>
    <w:rsid w:val="00967B07"/>
    <w:rsid w:val="0097052B"/>
    <w:rsid w:val="0097245A"/>
    <w:rsid w:val="009727A4"/>
    <w:rsid w:val="00972BA1"/>
    <w:rsid w:val="009747A2"/>
    <w:rsid w:val="00974B7C"/>
    <w:rsid w:val="00975233"/>
    <w:rsid w:val="00977264"/>
    <w:rsid w:val="0097776E"/>
    <w:rsid w:val="009777E0"/>
    <w:rsid w:val="0098101E"/>
    <w:rsid w:val="0098118C"/>
    <w:rsid w:val="00981EA2"/>
    <w:rsid w:val="00982B71"/>
    <w:rsid w:val="0098565A"/>
    <w:rsid w:val="00986D40"/>
    <w:rsid w:val="00992454"/>
    <w:rsid w:val="00994F8E"/>
    <w:rsid w:val="00995388"/>
    <w:rsid w:val="00995776"/>
    <w:rsid w:val="00995B84"/>
    <w:rsid w:val="00997058"/>
    <w:rsid w:val="00997A2A"/>
    <w:rsid w:val="00997B4F"/>
    <w:rsid w:val="009A1453"/>
    <w:rsid w:val="009A1B9E"/>
    <w:rsid w:val="009A2536"/>
    <w:rsid w:val="009A2979"/>
    <w:rsid w:val="009A30BB"/>
    <w:rsid w:val="009A362B"/>
    <w:rsid w:val="009A43F8"/>
    <w:rsid w:val="009A6417"/>
    <w:rsid w:val="009A682F"/>
    <w:rsid w:val="009A754F"/>
    <w:rsid w:val="009A7A40"/>
    <w:rsid w:val="009A7C0A"/>
    <w:rsid w:val="009B0F59"/>
    <w:rsid w:val="009B0FB9"/>
    <w:rsid w:val="009B1A65"/>
    <w:rsid w:val="009B2EA4"/>
    <w:rsid w:val="009B2FFD"/>
    <w:rsid w:val="009B3545"/>
    <w:rsid w:val="009B3C70"/>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5365"/>
    <w:rsid w:val="009C56C3"/>
    <w:rsid w:val="009C6068"/>
    <w:rsid w:val="009C6817"/>
    <w:rsid w:val="009C7EA3"/>
    <w:rsid w:val="009D0902"/>
    <w:rsid w:val="009D1101"/>
    <w:rsid w:val="009D1C09"/>
    <w:rsid w:val="009D2830"/>
    <w:rsid w:val="009D3ECB"/>
    <w:rsid w:val="009D52CC"/>
    <w:rsid w:val="009D6C33"/>
    <w:rsid w:val="009D6E78"/>
    <w:rsid w:val="009D708F"/>
    <w:rsid w:val="009D7194"/>
    <w:rsid w:val="009E0178"/>
    <w:rsid w:val="009E045F"/>
    <w:rsid w:val="009E1C38"/>
    <w:rsid w:val="009E2D16"/>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C9C"/>
    <w:rsid w:val="009F3F99"/>
    <w:rsid w:val="009F402E"/>
    <w:rsid w:val="009F4E1D"/>
    <w:rsid w:val="009F533B"/>
    <w:rsid w:val="009F595A"/>
    <w:rsid w:val="009F5BC5"/>
    <w:rsid w:val="009F65E5"/>
    <w:rsid w:val="009F794E"/>
    <w:rsid w:val="00A01CE0"/>
    <w:rsid w:val="00A0244E"/>
    <w:rsid w:val="00A03CC9"/>
    <w:rsid w:val="00A043E4"/>
    <w:rsid w:val="00A04F65"/>
    <w:rsid w:val="00A05048"/>
    <w:rsid w:val="00A05B74"/>
    <w:rsid w:val="00A06095"/>
    <w:rsid w:val="00A062ED"/>
    <w:rsid w:val="00A06B45"/>
    <w:rsid w:val="00A0725A"/>
    <w:rsid w:val="00A12BA8"/>
    <w:rsid w:val="00A147C5"/>
    <w:rsid w:val="00A14CA4"/>
    <w:rsid w:val="00A17A77"/>
    <w:rsid w:val="00A21606"/>
    <w:rsid w:val="00A22472"/>
    <w:rsid w:val="00A22840"/>
    <w:rsid w:val="00A23320"/>
    <w:rsid w:val="00A2414E"/>
    <w:rsid w:val="00A242EF"/>
    <w:rsid w:val="00A25805"/>
    <w:rsid w:val="00A25C8D"/>
    <w:rsid w:val="00A26E99"/>
    <w:rsid w:val="00A276E8"/>
    <w:rsid w:val="00A27A4D"/>
    <w:rsid w:val="00A27B19"/>
    <w:rsid w:val="00A305A8"/>
    <w:rsid w:val="00A30A70"/>
    <w:rsid w:val="00A30E24"/>
    <w:rsid w:val="00A316A4"/>
    <w:rsid w:val="00A31A5D"/>
    <w:rsid w:val="00A322D3"/>
    <w:rsid w:val="00A32987"/>
    <w:rsid w:val="00A33157"/>
    <w:rsid w:val="00A34412"/>
    <w:rsid w:val="00A34745"/>
    <w:rsid w:val="00A34A4B"/>
    <w:rsid w:val="00A35A56"/>
    <w:rsid w:val="00A35F24"/>
    <w:rsid w:val="00A365E6"/>
    <w:rsid w:val="00A370C1"/>
    <w:rsid w:val="00A40E39"/>
    <w:rsid w:val="00A40E44"/>
    <w:rsid w:val="00A417DA"/>
    <w:rsid w:val="00A4296E"/>
    <w:rsid w:val="00A443B3"/>
    <w:rsid w:val="00A45231"/>
    <w:rsid w:val="00A46626"/>
    <w:rsid w:val="00A509BF"/>
    <w:rsid w:val="00A51DD6"/>
    <w:rsid w:val="00A53B4D"/>
    <w:rsid w:val="00A54B8F"/>
    <w:rsid w:val="00A60583"/>
    <w:rsid w:val="00A61525"/>
    <w:rsid w:val="00A6363C"/>
    <w:rsid w:val="00A648F7"/>
    <w:rsid w:val="00A65673"/>
    <w:rsid w:val="00A6630A"/>
    <w:rsid w:val="00A66F0E"/>
    <w:rsid w:val="00A6792B"/>
    <w:rsid w:val="00A7013D"/>
    <w:rsid w:val="00A70765"/>
    <w:rsid w:val="00A71407"/>
    <w:rsid w:val="00A71F4C"/>
    <w:rsid w:val="00A74826"/>
    <w:rsid w:val="00A74DD3"/>
    <w:rsid w:val="00A7506C"/>
    <w:rsid w:val="00A80524"/>
    <w:rsid w:val="00A807E0"/>
    <w:rsid w:val="00A81337"/>
    <w:rsid w:val="00A81AFD"/>
    <w:rsid w:val="00A82BB5"/>
    <w:rsid w:val="00A82E1D"/>
    <w:rsid w:val="00A8353E"/>
    <w:rsid w:val="00A83724"/>
    <w:rsid w:val="00A8470D"/>
    <w:rsid w:val="00A85423"/>
    <w:rsid w:val="00A85777"/>
    <w:rsid w:val="00A860F5"/>
    <w:rsid w:val="00A86776"/>
    <w:rsid w:val="00A86873"/>
    <w:rsid w:val="00A87A87"/>
    <w:rsid w:val="00A87AE3"/>
    <w:rsid w:val="00A90B50"/>
    <w:rsid w:val="00A91A40"/>
    <w:rsid w:val="00A91D87"/>
    <w:rsid w:val="00A91F87"/>
    <w:rsid w:val="00A926CB"/>
    <w:rsid w:val="00A928FE"/>
    <w:rsid w:val="00A9299A"/>
    <w:rsid w:val="00A9410A"/>
    <w:rsid w:val="00A942D1"/>
    <w:rsid w:val="00A96863"/>
    <w:rsid w:val="00A96B58"/>
    <w:rsid w:val="00A9708D"/>
    <w:rsid w:val="00A9724A"/>
    <w:rsid w:val="00A9737B"/>
    <w:rsid w:val="00A975B2"/>
    <w:rsid w:val="00A97698"/>
    <w:rsid w:val="00A97E1D"/>
    <w:rsid w:val="00AA1C40"/>
    <w:rsid w:val="00AA3396"/>
    <w:rsid w:val="00AA37FB"/>
    <w:rsid w:val="00AA3D26"/>
    <w:rsid w:val="00AA57A1"/>
    <w:rsid w:val="00AA5C30"/>
    <w:rsid w:val="00AA6F71"/>
    <w:rsid w:val="00AB0249"/>
    <w:rsid w:val="00AB0FE0"/>
    <w:rsid w:val="00AB2842"/>
    <w:rsid w:val="00AB290B"/>
    <w:rsid w:val="00AB397E"/>
    <w:rsid w:val="00AB39F5"/>
    <w:rsid w:val="00AB42B8"/>
    <w:rsid w:val="00AB4446"/>
    <w:rsid w:val="00AB4C8D"/>
    <w:rsid w:val="00AB56F1"/>
    <w:rsid w:val="00AB5755"/>
    <w:rsid w:val="00AB5F44"/>
    <w:rsid w:val="00AB6C95"/>
    <w:rsid w:val="00AB6E13"/>
    <w:rsid w:val="00AC1409"/>
    <w:rsid w:val="00AC3AFB"/>
    <w:rsid w:val="00AC3B8E"/>
    <w:rsid w:val="00AC4235"/>
    <w:rsid w:val="00AC60D9"/>
    <w:rsid w:val="00AC6832"/>
    <w:rsid w:val="00AC69A6"/>
    <w:rsid w:val="00AC7BB2"/>
    <w:rsid w:val="00AD06AF"/>
    <w:rsid w:val="00AD1ED6"/>
    <w:rsid w:val="00AD1FF6"/>
    <w:rsid w:val="00AD28BB"/>
    <w:rsid w:val="00AD3803"/>
    <w:rsid w:val="00AD4125"/>
    <w:rsid w:val="00AD4975"/>
    <w:rsid w:val="00AD73D3"/>
    <w:rsid w:val="00AD74D0"/>
    <w:rsid w:val="00AE030E"/>
    <w:rsid w:val="00AE0A78"/>
    <w:rsid w:val="00AE0D98"/>
    <w:rsid w:val="00AE10E3"/>
    <w:rsid w:val="00AE2F67"/>
    <w:rsid w:val="00AE3220"/>
    <w:rsid w:val="00AE3B02"/>
    <w:rsid w:val="00AE4737"/>
    <w:rsid w:val="00AE5145"/>
    <w:rsid w:val="00AE6537"/>
    <w:rsid w:val="00AF0869"/>
    <w:rsid w:val="00AF0EFF"/>
    <w:rsid w:val="00AF25CD"/>
    <w:rsid w:val="00AF2D22"/>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11774"/>
    <w:rsid w:val="00B11C45"/>
    <w:rsid w:val="00B12301"/>
    <w:rsid w:val="00B133A0"/>
    <w:rsid w:val="00B14945"/>
    <w:rsid w:val="00B17A80"/>
    <w:rsid w:val="00B20054"/>
    <w:rsid w:val="00B21A9D"/>
    <w:rsid w:val="00B22E94"/>
    <w:rsid w:val="00B22F3C"/>
    <w:rsid w:val="00B24349"/>
    <w:rsid w:val="00B24585"/>
    <w:rsid w:val="00B2524D"/>
    <w:rsid w:val="00B2549E"/>
    <w:rsid w:val="00B25BA6"/>
    <w:rsid w:val="00B3111E"/>
    <w:rsid w:val="00B3228B"/>
    <w:rsid w:val="00B33597"/>
    <w:rsid w:val="00B3586E"/>
    <w:rsid w:val="00B36022"/>
    <w:rsid w:val="00B409A2"/>
    <w:rsid w:val="00B40D87"/>
    <w:rsid w:val="00B43424"/>
    <w:rsid w:val="00B43FC7"/>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5CA8"/>
    <w:rsid w:val="00B66F66"/>
    <w:rsid w:val="00B674D7"/>
    <w:rsid w:val="00B677D3"/>
    <w:rsid w:val="00B67FC6"/>
    <w:rsid w:val="00B727B2"/>
    <w:rsid w:val="00B742EF"/>
    <w:rsid w:val="00B74A71"/>
    <w:rsid w:val="00B74B73"/>
    <w:rsid w:val="00B74B7C"/>
    <w:rsid w:val="00B74F1A"/>
    <w:rsid w:val="00B76127"/>
    <w:rsid w:val="00B766A6"/>
    <w:rsid w:val="00B76F1E"/>
    <w:rsid w:val="00B81622"/>
    <w:rsid w:val="00B81866"/>
    <w:rsid w:val="00B81A6E"/>
    <w:rsid w:val="00B833F5"/>
    <w:rsid w:val="00B83F97"/>
    <w:rsid w:val="00B849CF"/>
    <w:rsid w:val="00B86437"/>
    <w:rsid w:val="00B87239"/>
    <w:rsid w:val="00B8782A"/>
    <w:rsid w:val="00B90019"/>
    <w:rsid w:val="00B9038A"/>
    <w:rsid w:val="00B908AE"/>
    <w:rsid w:val="00B912CE"/>
    <w:rsid w:val="00B91A4E"/>
    <w:rsid w:val="00B91C46"/>
    <w:rsid w:val="00B9251B"/>
    <w:rsid w:val="00B92E68"/>
    <w:rsid w:val="00B931AE"/>
    <w:rsid w:val="00B93899"/>
    <w:rsid w:val="00B94799"/>
    <w:rsid w:val="00B94BEA"/>
    <w:rsid w:val="00B951B4"/>
    <w:rsid w:val="00B963A3"/>
    <w:rsid w:val="00B9667E"/>
    <w:rsid w:val="00B96BC0"/>
    <w:rsid w:val="00B97336"/>
    <w:rsid w:val="00BA05B0"/>
    <w:rsid w:val="00BA0A83"/>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C10FB"/>
    <w:rsid w:val="00BC172A"/>
    <w:rsid w:val="00BC38DE"/>
    <w:rsid w:val="00BC4BAB"/>
    <w:rsid w:val="00BC51C1"/>
    <w:rsid w:val="00BC630F"/>
    <w:rsid w:val="00BC7280"/>
    <w:rsid w:val="00BD0122"/>
    <w:rsid w:val="00BD0C50"/>
    <w:rsid w:val="00BD116D"/>
    <w:rsid w:val="00BD1381"/>
    <w:rsid w:val="00BD1C58"/>
    <w:rsid w:val="00BD2824"/>
    <w:rsid w:val="00BD32AF"/>
    <w:rsid w:val="00BD4098"/>
    <w:rsid w:val="00BD4F83"/>
    <w:rsid w:val="00BD5C8B"/>
    <w:rsid w:val="00BD798E"/>
    <w:rsid w:val="00BD7D4C"/>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13E3"/>
    <w:rsid w:val="00BF2A66"/>
    <w:rsid w:val="00BF2BAE"/>
    <w:rsid w:val="00BF3747"/>
    <w:rsid w:val="00BF37B7"/>
    <w:rsid w:val="00BF41B5"/>
    <w:rsid w:val="00BF4E42"/>
    <w:rsid w:val="00BF5395"/>
    <w:rsid w:val="00BF62A6"/>
    <w:rsid w:val="00BF7C7E"/>
    <w:rsid w:val="00BF7D0A"/>
    <w:rsid w:val="00C02C09"/>
    <w:rsid w:val="00C04723"/>
    <w:rsid w:val="00C0588A"/>
    <w:rsid w:val="00C05B00"/>
    <w:rsid w:val="00C063D9"/>
    <w:rsid w:val="00C06BDE"/>
    <w:rsid w:val="00C070C7"/>
    <w:rsid w:val="00C0711C"/>
    <w:rsid w:val="00C078EB"/>
    <w:rsid w:val="00C116EB"/>
    <w:rsid w:val="00C11C9F"/>
    <w:rsid w:val="00C145A7"/>
    <w:rsid w:val="00C14A6D"/>
    <w:rsid w:val="00C14B55"/>
    <w:rsid w:val="00C15868"/>
    <w:rsid w:val="00C16229"/>
    <w:rsid w:val="00C16294"/>
    <w:rsid w:val="00C17B6C"/>
    <w:rsid w:val="00C20BE2"/>
    <w:rsid w:val="00C22716"/>
    <w:rsid w:val="00C228D4"/>
    <w:rsid w:val="00C22BAC"/>
    <w:rsid w:val="00C245A0"/>
    <w:rsid w:val="00C24753"/>
    <w:rsid w:val="00C303B4"/>
    <w:rsid w:val="00C30713"/>
    <w:rsid w:val="00C3088D"/>
    <w:rsid w:val="00C30DE6"/>
    <w:rsid w:val="00C310FC"/>
    <w:rsid w:val="00C3345F"/>
    <w:rsid w:val="00C34426"/>
    <w:rsid w:val="00C34880"/>
    <w:rsid w:val="00C34974"/>
    <w:rsid w:val="00C34D6A"/>
    <w:rsid w:val="00C35098"/>
    <w:rsid w:val="00C35DEC"/>
    <w:rsid w:val="00C36C93"/>
    <w:rsid w:val="00C40050"/>
    <w:rsid w:val="00C40D34"/>
    <w:rsid w:val="00C40EAD"/>
    <w:rsid w:val="00C417CB"/>
    <w:rsid w:val="00C4265E"/>
    <w:rsid w:val="00C4335A"/>
    <w:rsid w:val="00C43F0A"/>
    <w:rsid w:val="00C440F4"/>
    <w:rsid w:val="00C45EF3"/>
    <w:rsid w:val="00C46F0C"/>
    <w:rsid w:val="00C47895"/>
    <w:rsid w:val="00C50193"/>
    <w:rsid w:val="00C501D4"/>
    <w:rsid w:val="00C50235"/>
    <w:rsid w:val="00C50656"/>
    <w:rsid w:val="00C50E67"/>
    <w:rsid w:val="00C51203"/>
    <w:rsid w:val="00C51FAA"/>
    <w:rsid w:val="00C52A06"/>
    <w:rsid w:val="00C5311C"/>
    <w:rsid w:val="00C538A7"/>
    <w:rsid w:val="00C5471F"/>
    <w:rsid w:val="00C56293"/>
    <w:rsid w:val="00C563F8"/>
    <w:rsid w:val="00C56E52"/>
    <w:rsid w:val="00C574E9"/>
    <w:rsid w:val="00C61BA1"/>
    <w:rsid w:val="00C62B8D"/>
    <w:rsid w:val="00C63DED"/>
    <w:rsid w:val="00C64541"/>
    <w:rsid w:val="00C64C45"/>
    <w:rsid w:val="00C662E4"/>
    <w:rsid w:val="00C6641A"/>
    <w:rsid w:val="00C664D6"/>
    <w:rsid w:val="00C7112E"/>
    <w:rsid w:val="00C713F7"/>
    <w:rsid w:val="00C72B8B"/>
    <w:rsid w:val="00C7404E"/>
    <w:rsid w:val="00C743BE"/>
    <w:rsid w:val="00C749B3"/>
    <w:rsid w:val="00C7550D"/>
    <w:rsid w:val="00C7561E"/>
    <w:rsid w:val="00C757AF"/>
    <w:rsid w:val="00C75A85"/>
    <w:rsid w:val="00C76A28"/>
    <w:rsid w:val="00C76D3C"/>
    <w:rsid w:val="00C8067E"/>
    <w:rsid w:val="00C80DC7"/>
    <w:rsid w:val="00C81A18"/>
    <w:rsid w:val="00C82D6C"/>
    <w:rsid w:val="00C83844"/>
    <w:rsid w:val="00C83AD7"/>
    <w:rsid w:val="00C84699"/>
    <w:rsid w:val="00C846DC"/>
    <w:rsid w:val="00C84E32"/>
    <w:rsid w:val="00C86905"/>
    <w:rsid w:val="00C8712A"/>
    <w:rsid w:val="00C90325"/>
    <w:rsid w:val="00C90EB8"/>
    <w:rsid w:val="00C918DE"/>
    <w:rsid w:val="00C92021"/>
    <w:rsid w:val="00C9228B"/>
    <w:rsid w:val="00C92462"/>
    <w:rsid w:val="00C925B7"/>
    <w:rsid w:val="00C94549"/>
    <w:rsid w:val="00C9572E"/>
    <w:rsid w:val="00C95E10"/>
    <w:rsid w:val="00C961F4"/>
    <w:rsid w:val="00C96312"/>
    <w:rsid w:val="00C968F0"/>
    <w:rsid w:val="00C97092"/>
    <w:rsid w:val="00C9792A"/>
    <w:rsid w:val="00CA0E64"/>
    <w:rsid w:val="00CA0F1D"/>
    <w:rsid w:val="00CA2484"/>
    <w:rsid w:val="00CA54F3"/>
    <w:rsid w:val="00CA5FC2"/>
    <w:rsid w:val="00CA6FEB"/>
    <w:rsid w:val="00CB173A"/>
    <w:rsid w:val="00CB17C5"/>
    <w:rsid w:val="00CB225B"/>
    <w:rsid w:val="00CB3153"/>
    <w:rsid w:val="00CB5025"/>
    <w:rsid w:val="00CB54FA"/>
    <w:rsid w:val="00CB63B4"/>
    <w:rsid w:val="00CB6FBF"/>
    <w:rsid w:val="00CB79DE"/>
    <w:rsid w:val="00CB7B72"/>
    <w:rsid w:val="00CC1000"/>
    <w:rsid w:val="00CC132A"/>
    <w:rsid w:val="00CC197D"/>
    <w:rsid w:val="00CC3198"/>
    <w:rsid w:val="00CC355A"/>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E1235"/>
    <w:rsid w:val="00CE1558"/>
    <w:rsid w:val="00CE167F"/>
    <w:rsid w:val="00CE1C46"/>
    <w:rsid w:val="00CE360A"/>
    <w:rsid w:val="00CE45EF"/>
    <w:rsid w:val="00CE4D24"/>
    <w:rsid w:val="00CE52D9"/>
    <w:rsid w:val="00CE5A83"/>
    <w:rsid w:val="00CE5F24"/>
    <w:rsid w:val="00CE609C"/>
    <w:rsid w:val="00CE6836"/>
    <w:rsid w:val="00CE6DC5"/>
    <w:rsid w:val="00CE6E52"/>
    <w:rsid w:val="00CE7F56"/>
    <w:rsid w:val="00CF0AB6"/>
    <w:rsid w:val="00CF0B39"/>
    <w:rsid w:val="00CF2392"/>
    <w:rsid w:val="00CF2C90"/>
    <w:rsid w:val="00CF3240"/>
    <w:rsid w:val="00CF3D23"/>
    <w:rsid w:val="00CF4A61"/>
    <w:rsid w:val="00CF4B37"/>
    <w:rsid w:val="00CF6B44"/>
    <w:rsid w:val="00CF749B"/>
    <w:rsid w:val="00CF7F4D"/>
    <w:rsid w:val="00D004D6"/>
    <w:rsid w:val="00D011CB"/>
    <w:rsid w:val="00D01869"/>
    <w:rsid w:val="00D02DBD"/>
    <w:rsid w:val="00D03359"/>
    <w:rsid w:val="00D0339F"/>
    <w:rsid w:val="00D04FA3"/>
    <w:rsid w:val="00D05B26"/>
    <w:rsid w:val="00D05EAA"/>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1689"/>
    <w:rsid w:val="00D22A85"/>
    <w:rsid w:val="00D22D26"/>
    <w:rsid w:val="00D2374D"/>
    <w:rsid w:val="00D23AEA"/>
    <w:rsid w:val="00D24391"/>
    <w:rsid w:val="00D2524F"/>
    <w:rsid w:val="00D25F5C"/>
    <w:rsid w:val="00D25F5F"/>
    <w:rsid w:val="00D262DA"/>
    <w:rsid w:val="00D269BA"/>
    <w:rsid w:val="00D27A9E"/>
    <w:rsid w:val="00D30188"/>
    <w:rsid w:val="00D32127"/>
    <w:rsid w:val="00D3256E"/>
    <w:rsid w:val="00D3267C"/>
    <w:rsid w:val="00D32903"/>
    <w:rsid w:val="00D329ED"/>
    <w:rsid w:val="00D32C0C"/>
    <w:rsid w:val="00D34514"/>
    <w:rsid w:val="00D352E2"/>
    <w:rsid w:val="00D3546D"/>
    <w:rsid w:val="00D365CA"/>
    <w:rsid w:val="00D36A72"/>
    <w:rsid w:val="00D420ED"/>
    <w:rsid w:val="00D4267E"/>
    <w:rsid w:val="00D42AC7"/>
    <w:rsid w:val="00D434BB"/>
    <w:rsid w:val="00D44E85"/>
    <w:rsid w:val="00D45408"/>
    <w:rsid w:val="00D45B4D"/>
    <w:rsid w:val="00D47019"/>
    <w:rsid w:val="00D5045F"/>
    <w:rsid w:val="00D5295D"/>
    <w:rsid w:val="00D52BF0"/>
    <w:rsid w:val="00D54B7F"/>
    <w:rsid w:val="00D558D2"/>
    <w:rsid w:val="00D561BA"/>
    <w:rsid w:val="00D562E8"/>
    <w:rsid w:val="00D579A7"/>
    <w:rsid w:val="00D57C32"/>
    <w:rsid w:val="00D57DC8"/>
    <w:rsid w:val="00D604C8"/>
    <w:rsid w:val="00D6233D"/>
    <w:rsid w:val="00D6244B"/>
    <w:rsid w:val="00D6249F"/>
    <w:rsid w:val="00D628B1"/>
    <w:rsid w:val="00D62C9C"/>
    <w:rsid w:val="00D6548B"/>
    <w:rsid w:val="00D65F38"/>
    <w:rsid w:val="00D67173"/>
    <w:rsid w:val="00D676D0"/>
    <w:rsid w:val="00D679A0"/>
    <w:rsid w:val="00D70D0A"/>
    <w:rsid w:val="00D71496"/>
    <w:rsid w:val="00D716DA"/>
    <w:rsid w:val="00D71890"/>
    <w:rsid w:val="00D73EF9"/>
    <w:rsid w:val="00D7423A"/>
    <w:rsid w:val="00D754E5"/>
    <w:rsid w:val="00D75F3A"/>
    <w:rsid w:val="00D803A4"/>
    <w:rsid w:val="00D80B4B"/>
    <w:rsid w:val="00D81AC6"/>
    <w:rsid w:val="00D81C26"/>
    <w:rsid w:val="00D81FD5"/>
    <w:rsid w:val="00D82A10"/>
    <w:rsid w:val="00D83929"/>
    <w:rsid w:val="00D839C3"/>
    <w:rsid w:val="00D8437A"/>
    <w:rsid w:val="00D84584"/>
    <w:rsid w:val="00D845D3"/>
    <w:rsid w:val="00D8471E"/>
    <w:rsid w:val="00D850D1"/>
    <w:rsid w:val="00D86A87"/>
    <w:rsid w:val="00D87D98"/>
    <w:rsid w:val="00D9056B"/>
    <w:rsid w:val="00D9082C"/>
    <w:rsid w:val="00D914B8"/>
    <w:rsid w:val="00D9154D"/>
    <w:rsid w:val="00D91FB9"/>
    <w:rsid w:val="00D94597"/>
    <w:rsid w:val="00D95D23"/>
    <w:rsid w:val="00D95FF3"/>
    <w:rsid w:val="00DA0EEF"/>
    <w:rsid w:val="00DA196D"/>
    <w:rsid w:val="00DA226E"/>
    <w:rsid w:val="00DA2A59"/>
    <w:rsid w:val="00DA3158"/>
    <w:rsid w:val="00DA317B"/>
    <w:rsid w:val="00DA3396"/>
    <w:rsid w:val="00DA3457"/>
    <w:rsid w:val="00DA3B10"/>
    <w:rsid w:val="00DA3CAB"/>
    <w:rsid w:val="00DA669D"/>
    <w:rsid w:val="00DB0724"/>
    <w:rsid w:val="00DB0DB0"/>
    <w:rsid w:val="00DB2423"/>
    <w:rsid w:val="00DB4492"/>
    <w:rsid w:val="00DB4CB9"/>
    <w:rsid w:val="00DB528D"/>
    <w:rsid w:val="00DB6623"/>
    <w:rsid w:val="00DB6E3A"/>
    <w:rsid w:val="00DB70D8"/>
    <w:rsid w:val="00DB76EF"/>
    <w:rsid w:val="00DB7A66"/>
    <w:rsid w:val="00DC14A7"/>
    <w:rsid w:val="00DC1831"/>
    <w:rsid w:val="00DC3048"/>
    <w:rsid w:val="00DC41E2"/>
    <w:rsid w:val="00DC4BDD"/>
    <w:rsid w:val="00DC53A2"/>
    <w:rsid w:val="00DC71D3"/>
    <w:rsid w:val="00DD1673"/>
    <w:rsid w:val="00DD443A"/>
    <w:rsid w:val="00DD5169"/>
    <w:rsid w:val="00DD7366"/>
    <w:rsid w:val="00DE0639"/>
    <w:rsid w:val="00DE0B35"/>
    <w:rsid w:val="00DE226D"/>
    <w:rsid w:val="00DE4B0B"/>
    <w:rsid w:val="00DE5077"/>
    <w:rsid w:val="00DE5187"/>
    <w:rsid w:val="00DE5BAD"/>
    <w:rsid w:val="00DE7D84"/>
    <w:rsid w:val="00DE7E22"/>
    <w:rsid w:val="00DE7F06"/>
    <w:rsid w:val="00DF022B"/>
    <w:rsid w:val="00DF04CC"/>
    <w:rsid w:val="00DF23A3"/>
    <w:rsid w:val="00DF3748"/>
    <w:rsid w:val="00DF3A41"/>
    <w:rsid w:val="00DF3DC0"/>
    <w:rsid w:val="00DF4BFD"/>
    <w:rsid w:val="00DF594A"/>
    <w:rsid w:val="00DF5A51"/>
    <w:rsid w:val="00DF5DE8"/>
    <w:rsid w:val="00DF6644"/>
    <w:rsid w:val="00DF7C06"/>
    <w:rsid w:val="00DF7CE0"/>
    <w:rsid w:val="00E0074E"/>
    <w:rsid w:val="00E0190A"/>
    <w:rsid w:val="00E02B60"/>
    <w:rsid w:val="00E02FA0"/>
    <w:rsid w:val="00E0375B"/>
    <w:rsid w:val="00E03EFB"/>
    <w:rsid w:val="00E0559C"/>
    <w:rsid w:val="00E0786D"/>
    <w:rsid w:val="00E07CE4"/>
    <w:rsid w:val="00E10749"/>
    <w:rsid w:val="00E10ECC"/>
    <w:rsid w:val="00E11CD4"/>
    <w:rsid w:val="00E12126"/>
    <w:rsid w:val="00E123AB"/>
    <w:rsid w:val="00E131B9"/>
    <w:rsid w:val="00E14166"/>
    <w:rsid w:val="00E14AAA"/>
    <w:rsid w:val="00E15699"/>
    <w:rsid w:val="00E16D8A"/>
    <w:rsid w:val="00E202AD"/>
    <w:rsid w:val="00E2222E"/>
    <w:rsid w:val="00E2362D"/>
    <w:rsid w:val="00E23AE2"/>
    <w:rsid w:val="00E23DB6"/>
    <w:rsid w:val="00E24CFB"/>
    <w:rsid w:val="00E24EBD"/>
    <w:rsid w:val="00E25E20"/>
    <w:rsid w:val="00E26750"/>
    <w:rsid w:val="00E26AD5"/>
    <w:rsid w:val="00E274E8"/>
    <w:rsid w:val="00E27E69"/>
    <w:rsid w:val="00E30010"/>
    <w:rsid w:val="00E309D7"/>
    <w:rsid w:val="00E345E0"/>
    <w:rsid w:val="00E358FF"/>
    <w:rsid w:val="00E36DDC"/>
    <w:rsid w:val="00E4235C"/>
    <w:rsid w:val="00E431D4"/>
    <w:rsid w:val="00E43811"/>
    <w:rsid w:val="00E43C87"/>
    <w:rsid w:val="00E441AB"/>
    <w:rsid w:val="00E44D2B"/>
    <w:rsid w:val="00E44DBD"/>
    <w:rsid w:val="00E44E62"/>
    <w:rsid w:val="00E45C0F"/>
    <w:rsid w:val="00E472E2"/>
    <w:rsid w:val="00E47422"/>
    <w:rsid w:val="00E50102"/>
    <w:rsid w:val="00E50DBD"/>
    <w:rsid w:val="00E53359"/>
    <w:rsid w:val="00E5457D"/>
    <w:rsid w:val="00E57E21"/>
    <w:rsid w:val="00E600DE"/>
    <w:rsid w:val="00E6050C"/>
    <w:rsid w:val="00E6059D"/>
    <w:rsid w:val="00E607B3"/>
    <w:rsid w:val="00E60BEF"/>
    <w:rsid w:val="00E62113"/>
    <w:rsid w:val="00E6375A"/>
    <w:rsid w:val="00E64BFD"/>
    <w:rsid w:val="00E66649"/>
    <w:rsid w:val="00E66A16"/>
    <w:rsid w:val="00E66CF2"/>
    <w:rsid w:val="00E67611"/>
    <w:rsid w:val="00E67A15"/>
    <w:rsid w:val="00E716B8"/>
    <w:rsid w:val="00E71784"/>
    <w:rsid w:val="00E72F32"/>
    <w:rsid w:val="00E7374A"/>
    <w:rsid w:val="00E73D85"/>
    <w:rsid w:val="00E75856"/>
    <w:rsid w:val="00E75883"/>
    <w:rsid w:val="00E77317"/>
    <w:rsid w:val="00E808AE"/>
    <w:rsid w:val="00E81C9A"/>
    <w:rsid w:val="00E82BB2"/>
    <w:rsid w:val="00E82BDD"/>
    <w:rsid w:val="00E82DE7"/>
    <w:rsid w:val="00E8353D"/>
    <w:rsid w:val="00E84628"/>
    <w:rsid w:val="00E850F5"/>
    <w:rsid w:val="00E85417"/>
    <w:rsid w:val="00E866EB"/>
    <w:rsid w:val="00E903F4"/>
    <w:rsid w:val="00E9049B"/>
    <w:rsid w:val="00E90DDF"/>
    <w:rsid w:val="00E90F7A"/>
    <w:rsid w:val="00E91A2B"/>
    <w:rsid w:val="00E91CD5"/>
    <w:rsid w:val="00E91ED6"/>
    <w:rsid w:val="00E91F46"/>
    <w:rsid w:val="00E94B8E"/>
    <w:rsid w:val="00E94D6C"/>
    <w:rsid w:val="00E94EEF"/>
    <w:rsid w:val="00E959D3"/>
    <w:rsid w:val="00E95E4E"/>
    <w:rsid w:val="00E96124"/>
    <w:rsid w:val="00EA0C2E"/>
    <w:rsid w:val="00EA2239"/>
    <w:rsid w:val="00EA2968"/>
    <w:rsid w:val="00EA31C7"/>
    <w:rsid w:val="00EA3553"/>
    <w:rsid w:val="00EA396E"/>
    <w:rsid w:val="00EA40A5"/>
    <w:rsid w:val="00EA42E1"/>
    <w:rsid w:val="00EA4323"/>
    <w:rsid w:val="00EA4A59"/>
    <w:rsid w:val="00EA5A57"/>
    <w:rsid w:val="00EA5B47"/>
    <w:rsid w:val="00EA7B99"/>
    <w:rsid w:val="00EB2045"/>
    <w:rsid w:val="00EB46BC"/>
    <w:rsid w:val="00EB4F72"/>
    <w:rsid w:val="00EB5723"/>
    <w:rsid w:val="00EB5CD8"/>
    <w:rsid w:val="00EB66E7"/>
    <w:rsid w:val="00EB66FB"/>
    <w:rsid w:val="00EB6DFE"/>
    <w:rsid w:val="00EB7CD2"/>
    <w:rsid w:val="00EC02DE"/>
    <w:rsid w:val="00EC0ECE"/>
    <w:rsid w:val="00EC169F"/>
    <w:rsid w:val="00EC1F05"/>
    <w:rsid w:val="00EC23D7"/>
    <w:rsid w:val="00EC29F3"/>
    <w:rsid w:val="00EC3682"/>
    <w:rsid w:val="00EC38FA"/>
    <w:rsid w:val="00EC3A44"/>
    <w:rsid w:val="00EC43E5"/>
    <w:rsid w:val="00EC49D0"/>
    <w:rsid w:val="00EC51FF"/>
    <w:rsid w:val="00EC6BCD"/>
    <w:rsid w:val="00ED0A96"/>
    <w:rsid w:val="00ED3F66"/>
    <w:rsid w:val="00ED493A"/>
    <w:rsid w:val="00ED63DE"/>
    <w:rsid w:val="00ED6853"/>
    <w:rsid w:val="00ED68D4"/>
    <w:rsid w:val="00ED7A7C"/>
    <w:rsid w:val="00ED7CE0"/>
    <w:rsid w:val="00ED7CE4"/>
    <w:rsid w:val="00EE02C1"/>
    <w:rsid w:val="00EE23A0"/>
    <w:rsid w:val="00EE361A"/>
    <w:rsid w:val="00EE3E19"/>
    <w:rsid w:val="00EE4B1C"/>
    <w:rsid w:val="00EE511F"/>
    <w:rsid w:val="00EE6575"/>
    <w:rsid w:val="00EE6D00"/>
    <w:rsid w:val="00EE7995"/>
    <w:rsid w:val="00EE7F44"/>
    <w:rsid w:val="00EF018F"/>
    <w:rsid w:val="00EF0489"/>
    <w:rsid w:val="00EF0669"/>
    <w:rsid w:val="00EF113D"/>
    <w:rsid w:val="00EF1697"/>
    <w:rsid w:val="00EF46B2"/>
    <w:rsid w:val="00EF4AA7"/>
    <w:rsid w:val="00EF5A95"/>
    <w:rsid w:val="00EF5BAB"/>
    <w:rsid w:val="00EF5FF8"/>
    <w:rsid w:val="00EF75C4"/>
    <w:rsid w:val="00EF76EA"/>
    <w:rsid w:val="00EF7D6C"/>
    <w:rsid w:val="00F002D4"/>
    <w:rsid w:val="00F01552"/>
    <w:rsid w:val="00F01E25"/>
    <w:rsid w:val="00F0217B"/>
    <w:rsid w:val="00F02C1C"/>
    <w:rsid w:val="00F03ECD"/>
    <w:rsid w:val="00F053C6"/>
    <w:rsid w:val="00F07860"/>
    <w:rsid w:val="00F07C79"/>
    <w:rsid w:val="00F07D27"/>
    <w:rsid w:val="00F10375"/>
    <w:rsid w:val="00F10BC2"/>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37F"/>
    <w:rsid w:val="00F21757"/>
    <w:rsid w:val="00F22186"/>
    <w:rsid w:val="00F2317B"/>
    <w:rsid w:val="00F241F8"/>
    <w:rsid w:val="00F2452D"/>
    <w:rsid w:val="00F25881"/>
    <w:rsid w:val="00F25CEF"/>
    <w:rsid w:val="00F265F4"/>
    <w:rsid w:val="00F272BC"/>
    <w:rsid w:val="00F27F1C"/>
    <w:rsid w:val="00F33280"/>
    <w:rsid w:val="00F34024"/>
    <w:rsid w:val="00F36B66"/>
    <w:rsid w:val="00F36E18"/>
    <w:rsid w:val="00F408DB"/>
    <w:rsid w:val="00F40D24"/>
    <w:rsid w:val="00F413B4"/>
    <w:rsid w:val="00F41D82"/>
    <w:rsid w:val="00F41E11"/>
    <w:rsid w:val="00F43AB0"/>
    <w:rsid w:val="00F4733A"/>
    <w:rsid w:val="00F51F5E"/>
    <w:rsid w:val="00F51F70"/>
    <w:rsid w:val="00F529CB"/>
    <w:rsid w:val="00F54F3D"/>
    <w:rsid w:val="00F569E4"/>
    <w:rsid w:val="00F56F51"/>
    <w:rsid w:val="00F57018"/>
    <w:rsid w:val="00F609AD"/>
    <w:rsid w:val="00F60D61"/>
    <w:rsid w:val="00F613EE"/>
    <w:rsid w:val="00F61530"/>
    <w:rsid w:val="00F61B9D"/>
    <w:rsid w:val="00F628BD"/>
    <w:rsid w:val="00F662D5"/>
    <w:rsid w:val="00F66C38"/>
    <w:rsid w:val="00F66D9F"/>
    <w:rsid w:val="00F67FB0"/>
    <w:rsid w:val="00F70718"/>
    <w:rsid w:val="00F70E66"/>
    <w:rsid w:val="00F7102D"/>
    <w:rsid w:val="00F72C41"/>
    <w:rsid w:val="00F7335D"/>
    <w:rsid w:val="00F73EB9"/>
    <w:rsid w:val="00F74360"/>
    <w:rsid w:val="00F75280"/>
    <w:rsid w:val="00F75AC0"/>
    <w:rsid w:val="00F76396"/>
    <w:rsid w:val="00F76CD5"/>
    <w:rsid w:val="00F80B9D"/>
    <w:rsid w:val="00F80C85"/>
    <w:rsid w:val="00F81381"/>
    <w:rsid w:val="00F821E5"/>
    <w:rsid w:val="00F82313"/>
    <w:rsid w:val="00F829BB"/>
    <w:rsid w:val="00F82E6C"/>
    <w:rsid w:val="00F84217"/>
    <w:rsid w:val="00F848A6"/>
    <w:rsid w:val="00F849A1"/>
    <w:rsid w:val="00F85AD2"/>
    <w:rsid w:val="00F86481"/>
    <w:rsid w:val="00F8699F"/>
    <w:rsid w:val="00F87D50"/>
    <w:rsid w:val="00F903AB"/>
    <w:rsid w:val="00F9193D"/>
    <w:rsid w:val="00F9491F"/>
    <w:rsid w:val="00F96574"/>
    <w:rsid w:val="00F96F53"/>
    <w:rsid w:val="00F9711C"/>
    <w:rsid w:val="00F97384"/>
    <w:rsid w:val="00FA0041"/>
    <w:rsid w:val="00FA1677"/>
    <w:rsid w:val="00FA2D97"/>
    <w:rsid w:val="00FA317F"/>
    <w:rsid w:val="00FA3A07"/>
    <w:rsid w:val="00FA4185"/>
    <w:rsid w:val="00FA420D"/>
    <w:rsid w:val="00FA46F0"/>
    <w:rsid w:val="00FA5468"/>
    <w:rsid w:val="00FA641D"/>
    <w:rsid w:val="00FA6A7A"/>
    <w:rsid w:val="00FA6F54"/>
    <w:rsid w:val="00FA7937"/>
    <w:rsid w:val="00FB0256"/>
    <w:rsid w:val="00FB0B2B"/>
    <w:rsid w:val="00FB0B4E"/>
    <w:rsid w:val="00FB26CB"/>
    <w:rsid w:val="00FB30BD"/>
    <w:rsid w:val="00FB37A0"/>
    <w:rsid w:val="00FB41D0"/>
    <w:rsid w:val="00FB5329"/>
    <w:rsid w:val="00FB55E4"/>
    <w:rsid w:val="00FB5A35"/>
    <w:rsid w:val="00FB63F0"/>
    <w:rsid w:val="00FB67BE"/>
    <w:rsid w:val="00FB70CC"/>
    <w:rsid w:val="00FB7D61"/>
    <w:rsid w:val="00FC0510"/>
    <w:rsid w:val="00FC19C6"/>
    <w:rsid w:val="00FC3713"/>
    <w:rsid w:val="00FC4AA2"/>
    <w:rsid w:val="00FC4AF9"/>
    <w:rsid w:val="00FC50ED"/>
    <w:rsid w:val="00FC6E7F"/>
    <w:rsid w:val="00FC74B7"/>
    <w:rsid w:val="00FD0104"/>
    <w:rsid w:val="00FD24DB"/>
    <w:rsid w:val="00FD2ED8"/>
    <w:rsid w:val="00FD343B"/>
    <w:rsid w:val="00FD392B"/>
    <w:rsid w:val="00FD5802"/>
    <w:rsid w:val="00FD5BF4"/>
    <w:rsid w:val="00FD6D13"/>
    <w:rsid w:val="00FD7E3C"/>
    <w:rsid w:val="00FE018C"/>
    <w:rsid w:val="00FE02F8"/>
    <w:rsid w:val="00FE1408"/>
    <w:rsid w:val="00FE43EF"/>
    <w:rsid w:val="00FE4B89"/>
    <w:rsid w:val="00FE5C39"/>
    <w:rsid w:val="00FE65E7"/>
    <w:rsid w:val="00FE663A"/>
    <w:rsid w:val="00FE684A"/>
    <w:rsid w:val="00FE6BCD"/>
    <w:rsid w:val="00FE6F6D"/>
    <w:rsid w:val="00FE78EE"/>
    <w:rsid w:val="00FE7BF2"/>
    <w:rsid w:val="00FE7D80"/>
    <w:rsid w:val="00FF079A"/>
    <w:rsid w:val="00FF1C14"/>
    <w:rsid w:val="00FF1FF2"/>
    <w:rsid w:val="00FF3429"/>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3"/>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 w:type="paragraph" w:styleId="Revision">
    <w:name w:val="Revision"/>
    <w:hidden/>
    <w:uiPriority w:val="99"/>
    <w:semiHidden/>
    <w:rsid w:val="00170781"/>
    <w:rPr>
      <w:rFonts w:ascii="Verdana" w:hAnsi="Verdan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4111111111111.vsdx"/><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2945</Words>
  <Characters>16793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Power Reduction on BCCH Carrier – Performance Evaluation (Update)</vt:lpstr>
    </vt:vector>
  </TitlesOfParts>
  <LinksUpToDate>false</LinksUpToDate>
  <CharactersWithSpaces>19699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Reduction on BCCH Carrier – Performance Evaluation (Update)</dc:title>
  <dc:subject/>
  <dc:creator/>
  <cp:keywords/>
  <cp:lastModifiedBy/>
  <cp:revision>1</cp:revision>
  <cp:lastPrinted>2012-11-13T13:50:00Z</cp:lastPrinted>
  <dcterms:created xsi:type="dcterms:W3CDTF">2016-02-10T01:02:00Z</dcterms:created>
  <dcterms:modified xsi:type="dcterms:W3CDTF">2016-02-10T03:15:00Z</dcterms:modified>
</cp:coreProperties>
</file>